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824501283"/>
        <w:docPartObj>
          <w:docPartGallery w:val="Table of Contents"/>
          <w:docPartUnique/>
        </w:docPartObj>
      </w:sdtPr>
      <w:sdtEndPr>
        <w:rPr>
          <w:rFonts w:asciiTheme="minorHAnsi" w:eastAsiaTheme="minorHAnsi" w:hAnsiTheme="minorHAnsi" w:cstheme="minorBidi"/>
          <w:noProof/>
          <w:color w:val="auto"/>
          <w:sz w:val="22"/>
          <w:szCs w:val="22"/>
          <w:lang w:eastAsia="en-US"/>
        </w:rPr>
      </w:sdtEndPr>
      <w:sdtContent>
        <w:p w:rsidR="0040385B" w:rsidRPr="00CA6C8B" w:rsidRDefault="0040385B">
          <w:pPr>
            <w:pStyle w:val="TOCHeading"/>
            <w:rPr>
              <w:rStyle w:val="Heading1Char"/>
              <w:b/>
            </w:rPr>
          </w:pPr>
          <w:r w:rsidRPr="00CA6C8B">
            <w:rPr>
              <w:rStyle w:val="Heading1Char"/>
              <w:b/>
            </w:rPr>
            <w:t>Table of Contents</w:t>
          </w:r>
        </w:p>
        <w:p w:rsidR="0040385B" w:rsidRPr="0040385B" w:rsidRDefault="0040385B" w:rsidP="0040385B">
          <w:pPr>
            <w:rPr>
              <w:lang w:eastAsia="ja-JP"/>
            </w:rPr>
          </w:pPr>
        </w:p>
        <w:p w:rsidR="0040385B" w:rsidRDefault="0040385B">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391823679" w:history="1">
            <w:r w:rsidRPr="00D51235">
              <w:rPr>
                <w:rStyle w:val="Hyperlink"/>
                <w:noProof/>
              </w:rPr>
              <w:t>Executive Summary</w:t>
            </w:r>
            <w:r>
              <w:rPr>
                <w:noProof/>
                <w:webHidden/>
              </w:rPr>
              <w:tab/>
            </w:r>
            <w:r>
              <w:rPr>
                <w:noProof/>
                <w:webHidden/>
              </w:rPr>
              <w:fldChar w:fldCharType="begin"/>
            </w:r>
            <w:r>
              <w:rPr>
                <w:noProof/>
                <w:webHidden/>
              </w:rPr>
              <w:instrText xml:space="preserve"> PAGEREF _Toc391823679 \h </w:instrText>
            </w:r>
            <w:r>
              <w:rPr>
                <w:noProof/>
                <w:webHidden/>
              </w:rPr>
            </w:r>
            <w:r>
              <w:rPr>
                <w:noProof/>
                <w:webHidden/>
              </w:rPr>
              <w:fldChar w:fldCharType="separate"/>
            </w:r>
            <w:r w:rsidR="00CA6C8B">
              <w:rPr>
                <w:noProof/>
                <w:webHidden/>
              </w:rPr>
              <w:t>2</w:t>
            </w:r>
            <w:r>
              <w:rPr>
                <w:noProof/>
                <w:webHidden/>
              </w:rPr>
              <w:fldChar w:fldCharType="end"/>
            </w:r>
          </w:hyperlink>
        </w:p>
        <w:p w:rsidR="0040385B" w:rsidRDefault="0040385B">
          <w:pPr>
            <w:pStyle w:val="TOC1"/>
            <w:tabs>
              <w:tab w:val="right" w:leader="dot" w:pos="9350"/>
            </w:tabs>
            <w:rPr>
              <w:rFonts w:eastAsiaTheme="minorEastAsia"/>
              <w:noProof/>
            </w:rPr>
          </w:pPr>
          <w:hyperlink w:anchor="_Toc391823680" w:history="1">
            <w:r w:rsidRPr="00D51235">
              <w:rPr>
                <w:rStyle w:val="Hyperlink"/>
                <w:noProof/>
              </w:rPr>
              <w:t>The Chocolate</w:t>
            </w:r>
            <w:r>
              <w:rPr>
                <w:noProof/>
                <w:webHidden/>
              </w:rPr>
              <w:tab/>
            </w:r>
            <w:r>
              <w:rPr>
                <w:noProof/>
                <w:webHidden/>
              </w:rPr>
              <w:fldChar w:fldCharType="begin"/>
            </w:r>
            <w:r>
              <w:rPr>
                <w:noProof/>
                <w:webHidden/>
              </w:rPr>
              <w:instrText xml:space="preserve"> PAGEREF _Toc391823680 \h </w:instrText>
            </w:r>
            <w:r>
              <w:rPr>
                <w:noProof/>
                <w:webHidden/>
              </w:rPr>
            </w:r>
            <w:r>
              <w:rPr>
                <w:noProof/>
                <w:webHidden/>
              </w:rPr>
              <w:fldChar w:fldCharType="separate"/>
            </w:r>
            <w:r w:rsidR="00CA6C8B">
              <w:rPr>
                <w:noProof/>
                <w:webHidden/>
              </w:rPr>
              <w:t>3</w:t>
            </w:r>
            <w:r>
              <w:rPr>
                <w:noProof/>
                <w:webHidden/>
              </w:rPr>
              <w:fldChar w:fldCharType="end"/>
            </w:r>
          </w:hyperlink>
        </w:p>
        <w:p w:rsidR="0040385B" w:rsidRDefault="0040385B">
          <w:pPr>
            <w:pStyle w:val="TOC1"/>
            <w:tabs>
              <w:tab w:val="right" w:leader="dot" w:pos="9350"/>
            </w:tabs>
            <w:rPr>
              <w:rFonts w:eastAsiaTheme="minorEastAsia"/>
              <w:noProof/>
            </w:rPr>
          </w:pPr>
          <w:hyperlink w:anchor="_Toc391823681" w:history="1">
            <w:r w:rsidRPr="00D51235">
              <w:rPr>
                <w:rStyle w:val="Hyperlink"/>
                <w:noProof/>
              </w:rPr>
              <w:t>The Wines</w:t>
            </w:r>
            <w:r>
              <w:rPr>
                <w:noProof/>
                <w:webHidden/>
              </w:rPr>
              <w:tab/>
            </w:r>
            <w:r>
              <w:rPr>
                <w:noProof/>
                <w:webHidden/>
              </w:rPr>
              <w:fldChar w:fldCharType="begin"/>
            </w:r>
            <w:r>
              <w:rPr>
                <w:noProof/>
                <w:webHidden/>
              </w:rPr>
              <w:instrText xml:space="preserve"> PAGEREF _Toc391823681 \h </w:instrText>
            </w:r>
            <w:r>
              <w:rPr>
                <w:noProof/>
                <w:webHidden/>
              </w:rPr>
            </w:r>
            <w:r>
              <w:rPr>
                <w:noProof/>
                <w:webHidden/>
              </w:rPr>
              <w:fldChar w:fldCharType="separate"/>
            </w:r>
            <w:r w:rsidR="00CA6C8B">
              <w:rPr>
                <w:noProof/>
                <w:webHidden/>
              </w:rPr>
              <w:t>4</w:t>
            </w:r>
            <w:r>
              <w:rPr>
                <w:noProof/>
                <w:webHidden/>
              </w:rPr>
              <w:fldChar w:fldCharType="end"/>
            </w:r>
          </w:hyperlink>
        </w:p>
        <w:p w:rsidR="0040385B" w:rsidRDefault="0040385B">
          <w:pPr>
            <w:pStyle w:val="TOC2"/>
            <w:tabs>
              <w:tab w:val="right" w:leader="dot" w:pos="9350"/>
            </w:tabs>
            <w:rPr>
              <w:rFonts w:eastAsiaTheme="minorEastAsia"/>
              <w:noProof/>
            </w:rPr>
          </w:pPr>
          <w:hyperlink w:anchor="_Toc391823682" w:history="1">
            <w:r w:rsidRPr="00D51235">
              <w:rPr>
                <w:rStyle w:val="Hyperlink"/>
                <w:noProof/>
              </w:rPr>
              <w:t>Wine 1: Sandbanks Winter Harvest 2010</w:t>
            </w:r>
            <w:r>
              <w:rPr>
                <w:noProof/>
                <w:webHidden/>
              </w:rPr>
              <w:tab/>
            </w:r>
            <w:r>
              <w:rPr>
                <w:noProof/>
                <w:webHidden/>
              </w:rPr>
              <w:fldChar w:fldCharType="begin"/>
            </w:r>
            <w:r>
              <w:rPr>
                <w:noProof/>
                <w:webHidden/>
              </w:rPr>
              <w:instrText xml:space="preserve"> PAGEREF _Toc391823682 \h </w:instrText>
            </w:r>
            <w:r>
              <w:rPr>
                <w:noProof/>
                <w:webHidden/>
              </w:rPr>
            </w:r>
            <w:r>
              <w:rPr>
                <w:noProof/>
                <w:webHidden/>
              </w:rPr>
              <w:fldChar w:fldCharType="separate"/>
            </w:r>
            <w:r w:rsidR="00CA6C8B">
              <w:rPr>
                <w:noProof/>
                <w:webHidden/>
              </w:rPr>
              <w:t>4</w:t>
            </w:r>
            <w:r>
              <w:rPr>
                <w:noProof/>
                <w:webHidden/>
              </w:rPr>
              <w:fldChar w:fldCharType="end"/>
            </w:r>
          </w:hyperlink>
        </w:p>
        <w:p w:rsidR="0040385B" w:rsidRDefault="0040385B">
          <w:pPr>
            <w:pStyle w:val="TOC2"/>
            <w:tabs>
              <w:tab w:val="right" w:leader="dot" w:pos="9350"/>
            </w:tabs>
            <w:rPr>
              <w:rFonts w:eastAsiaTheme="minorEastAsia"/>
              <w:noProof/>
            </w:rPr>
          </w:pPr>
          <w:hyperlink w:anchor="_Toc391823683" w:history="1">
            <w:r w:rsidRPr="00D51235">
              <w:rPr>
                <w:rStyle w:val="Hyperlink"/>
                <w:noProof/>
              </w:rPr>
              <w:t>Wine 2: Henry of Pelham Late Harvest Vidal 2012</w:t>
            </w:r>
            <w:r>
              <w:rPr>
                <w:noProof/>
                <w:webHidden/>
              </w:rPr>
              <w:tab/>
            </w:r>
            <w:r>
              <w:rPr>
                <w:noProof/>
                <w:webHidden/>
              </w:rPr>
              <w:fldChar w:fldCharType="begin"/>
            </w:r>
            <w:r>
              <w:rPr>
                <w:noProof/>
                <w:webHidden/>
              </w:rPr>
              <w:instrText xml:space="preserve"> PAGEREF _Toc391823683 \h </w:instrText>
            </w:r>
            <w:r>
              <w:rPr>
                <w:noProof/>
                <w:webHidden/>
              </w:rPr>
            </w:r>
            <w:r>
              <w:rPr>
                <w:noProof/>
                <w:webHidden/>
              </w:rPr>
              <w:fldChar w:fldCharType="separate"/>
            </w:r>
            <w:r w:rsidR="00CA6C8B">
              <w:rPr>
                <w:noProof/>
                <w:webHidden/>
              </w:rPr>
              <w:t>4</w:t>
            </w:r>
            <w:r>
              <w:rPr>
                <w:noProof/>
                <w:webHidden/>
              </w:rPr>
              <w:fldChar w:fldCharType="end"/>
            </w:r>
          </w:hyperlink>
        </w:p>
        <w:p w:rsidR="0040385B" w:rsidRDefault="0040385B">
          <w:pPr>
            <w:pStyle w:val="TOC2"/>
            <w:tabs>
              <w:tab w:val="right" w:leader="dot" w:pos="9350"/>
            </w:tabs>
            <w:rPr>
              <w:rFonts w:eastAsiaTheme="minorEastAsia"/>
              <w:noProof/>
            </w:rPr>
          </w:pPr>
          <w:hyperlink w:anchor="_Toc391823684" w:history="1">
            <w:r w:rsidRPr="00D51235">
              <w:rPr>
                <w:rStyle w:val="Hyperlink"/>
                <w:noProof/>
              </w:rPr>
              <w:t>Wine 3: J Lohr Falcon’s Perch Pinot Noir 2011</w:t>
            </w:r>
            <w:r>
              <w:rPr>
                <w:noProof/>
                <w:webHidden/>
              </w:rPr>
              <w:tab/>
            </w:r>
            <w:r>
              <w:rPr>
                <w:noProof/>
                <w:webHidden/>
              </w:rPr>
              <w:fldChar w:fldCharType="begin"/>
            </w:r>
            <w:r>
              <w:rPr>
                <w:noProof/>
                <w:webHidden/>
              </w:rPr>
              <w:instrText xml:space="preserve"> PAGEREF _Toc391823684 \h </w:instrText>
            </w:r>
            <w:r>
              <w:rPr>
                <w:noProof/>
                <w:webHidden/>
              </w:rPr>
            </w:r>
            <w:r>
              <w:rPr>
                <w:noProof/>
                <w:webHidden/>
              </w:rPr>
              <w:fldChar w:fldCharType="separate"/>
            </w:r>
            <w:r w:rsidR="00CA6C8B">
              <w:rPr>
                <w:noProof/>
                <w:webHidden/>
              </w:rPr>
              <w:t>5</w:t>
            </w:r>
            <w:r>
              <w:rPr>
                <w:noProof/>
                <w:webHidden/>
              </w:rPr>
              <w:fldChar w:fldCharType="end"/>
            </w:r>
          </w:hyperlink>
        </w:p>
        <w:p w:rsidR="0040385B" w:rsidRDefault="0040385B">
          <w:pPr>
            <w:pStyle w:val="TOC2"/>
            <w:tabs>
              <w:tab w:val="right" w:leader="dot" w:pos="9350"/>
            </w:tabs>
            <w:rPr>
              <w:rFonts w:eastAsiaTheme="minorEastAsia"/>
              <w:noProof/>
            </w:rPr>
          </w:pPr>
          <w:hyperlink w:anchor="_Toc391823685" w:history="1">
            <w:r w:rsidRPr="00D51235">
              <w:rPr>
                <w:rStyle w:val="Hyperlink"/>
                <w:noProof/>
              </w:rPr>
              <w:t>Wine 4: 7 Deadly Zins</w:t>
            </w:r>
            <w:r>
              <w:rPr>
                <w:noProof/>
                <w:webHidden/>
              </w:rPr>
              <w:tab/>
            </w:r>
            <w:r>
              <w:rPr>
                <w:noProof/>
                <w:webHidden/>
              </w:rPr>
              <w:fldChar w:fldCharType="begin"/>
            </w:r>
            <w:r>
              <w:rPr>
                <w:noProof/>
                <w:webHidden/>
              </w:rPr>
              <w:instrText xml:space="preserve"> PAGEREF _Toc391823685 \h </w:instrText>
            </w:r>
            <w:r>
              <w:rPr>
                <w:noProof/>
                <w:webHidden/>
              </w:rPr>
            </w:r>
            <w:r>
              <w:rPr>
                <w:noProof/>
                <w:webHidden/>
              </w:rPr>
              <w:fldChar w:fldCharType="separate"/>
            </w:r>
            <w:r w:rsidR="00CA6C8B">
              <w:rPr>
                <w:noProof/>
                <w:webHidden/>
              </w:rPr>
              <w:t>5</w:t>
            </w:r>
            <w:r>
              <w:rPr>
                <w:noProof/>
                <w:webHidden/>
              </w:rPr>
              <w:fldChar w:fldCharType="end"/>
            </w:r>
          </w:hyperlink>
        </w:p>
        <w:p w:rsidR="0040385B" w:rsidRDefault="0040385B">
          <w:pPr>
            <w:pStyle w:val="TOC2"/>
            <w:tabs>
              <w:tab w:val="right" w:leader="dot" w:pos="9350"/>
            </w:tabs>
            <w:rPr>
              <w:rFonts w:eastAsiaTheme="minorEastAsia"/>
              <w:noProof/>
            </w:rPr>
          </w:pPr>
          <w:hyperlink w:anchor="_Toc391823686" w:history="1">
            <w:r w:rsidRPr="00D51235">
              <w:rPr>
                <w:rStyle w:val="Hyperlink"/>
                <w:noProof/>
              </w:rPr>
              <w:t>Wine 5: Taylor Fladgate Late Bottled Vintage 2008</w:t>
            </w:r>
            <w:r>
              <w:rPr>
                <w:noProof/>
                <w:webHidden/>
              </w:rPr>
              <w:tab/>
            </w:r>
            <w:r>
              <w:rPr>
                <w:noProof/>
                <w:webHidden/>
              </w:rPr>
              <w:fldChar w:fldCharType="begin"/>
            </w:r>
            <w:r>
              <w:rPr>
                <w:noProof/>
                <w:webHidden/>
              </w:rPr>
              <w:instrText xml:space="preserve"> PAGEREF _Toc391823686 \h </w:instrText>
            </w:r>
            <w:r>
              <w:rPr>
                <w:noProof/>
                <w:webHidden/>
              </w:rPr>
            </w:r>
            <w:r>
              <w:rPr>
                <w:noProof/>
                <w:webHidden/>
              </w:rPr>
              <w:fldChar w:fldCharType="separate"/>
            </w:r>
            <w:r w:rsidR="00CA6C8B">
              <w:rPr>
                <w:noProof/>
                <w:webHidden/>
              </w:rPr>
              <w:t>6</w:t>
            </w:r>
            <w:r>
              <w:rPr>
                <w:noProof/>
                <w:webHidden/>
              </w:rPr>
              <w:fldChar w:fldCharType="end"/>
            </w:r>
          </w:hyperlink>
        </w:p>
        <w:p w:rsidR="0040385B" w:rsidRDefault="0040385B">
          <w:pPr>
            <w:pStyle w:val="TOC1"/>
            <w:tabs>
              <w:tab w:val="right" w:leader="dot" w:pos="9350"/>
            </w:tabs>
            <w:rPr>
              <w:rFonts w:eastAsiaTheme="minorEastAsia"/>
              <w:noProof/>
            </w:rPr>
          </w:pPr>
          <w:hyperlink w:anchor="_Toc391823687" w:history="1">
            <w:r w:rsidRPr="00D51235">
              <w:rPr>
                <w:rStyle w:val="Hyperlink"/>
                <w:noProof/>
              </w:rPr>
              <w:t>The Pairings</w:t>
            </w:r>
            <w:r>
              <w:rPr>
                <w:noProof/>
                <w:webHidden/>
              </w:rPr>
              <w:tab/>
            </w:r>
            <w:r>
              <w:rPr>
                <w:noProof/>
                <w:webHidden/>
              </w:rPr>
              <w:fldChar w:fldCharType="begin"/>
            </w:r>
            <w:r>
              <w:rPr>
                <w:noProof/>
                <w:webHidden/>
              </w:rPr>
              <w:instrText xml:space="preserve"> PAGEREF _Toc391823687 \h </w:instrText>
            </w:r>
            <w:r>
              <w:rPr>
                <w:noProof/>
                <w:webHidden/>
              </w:rPr>
            </w:r>
            <w:r>
              <w:rPr>
                <w:noProof/>
                <w:webHidden/>
              </w:rPr>
              <w:fldChar w:fldCharType="separate"/>
            </w:r>
            <w:r w:rsidR="00CA6C8B">
              <w:rPr>
                <w:noProof/>
                <w:webHidden/>
              </w:rPr>
              <w:t>7</w:t>
            </w:r>
            <w:r>
              <w:rPr>
                <w:noProof/>
                <w:webHidden/>
              </w:rPr>
              <w:fldChar w:fldCharType="end"/>
            </w:r>
          </w:hyperlink>
        </w:p>
        <w:p w:rsidR="0040385B" w:rsidRDefault="0040385B">
          <w:pPr>
            <w:pStyle w:val="TOC2"/>
            <w:tabs>
              <w:tab w:val="right" w:leader="dot" w:pos="9350"/>
            </w:tabs>
            <w:rPr>
              <w:rFonts w:eastAsiaTheme="minorEastAsia"/>
              <w:noProof/>
            </w:rPr>
          </w:pPr>
          <w:hyperlink w:anchor="_Toc391823688" w:history="1">
            <w:r w:rsidRPr="00D51235">
              <w:rPr>
                <w:rStyle w:val="Hyperlink"/>
                <w:noProof/>
              </w:rPr>
              <w:t>Wine 1: Sandbanks Winter Harvest 2010</w:t>
            </w:r>
            <w:r>
              <w:rPr>
                <w:noProof/>
                <w:webHidden/>
              </w:rPr>
              <w:tab/>
            </w:r>
            <w:r>
              <w:rPr>
                <w:noProof/>
                <w:webHidden/>
              </w:rPr>
              <w:fldChar w:fldCharType="begin"/>
            </w:r>
            <w:r>
              <w:rPr>
                <w:noProof/>
                <w:webHidden/>
              </w:rPr>
              <w:instrText xml:space="preserve"> PAGEREF _Toc391823688 \h </w:instrText>
            </w:r>
            <w:r>
              <w:rPr>
                <w:noProof/>
                <w:webHidden/>
              </w:rPr>
            </w:r>
            <w:r>
              <w:rPr>
                <w:noProof/>
                <w:webHidden/>
              </w:rPr>
              <w:fldChar w:fldCharType="separate"/>
            </w:r>
            <w:r w:rsidR="00CA6C8B">
              <w:rPr>
                <w:noProof/>
                <w:webHidden/>
              </w:rPr>
              <w:t>7</w:t>
            </w:r>
            <w:r>
              <w:rPr>
                <w:noProof/>
                <w:webHidden/>
              </w:rPr>
              <w:fldChar w:fldCharType="end"/>
            </w:r>
          </w:hyperlink>
        </w:p>
        <w:p w:rsidR="0040385B" w:rsidRDefault="0040385B">
          <w:pPr>
            <w:pStyle w:val="TOC2"/>
            <w:tabs>
              <w:tab w:val="right" w:leader="dot" w:pos="9350"/>
            </w:tabs>
            <w:rPr>
              <w:rFonts w:eastAsiaTheme="minorEastAsia"/>
              <w:noProof/>
            </w:rPr>
          </w:pPr>
          <w:hyperlink w:anchor="_Toc391823689" w:history="1">
            <w:r w:rsidRPr="00D51235">
              <w:rPr>
                <w:rStyle w:val="Hyperlink"/>
                <w:noProof/>
              </w:rPr>
              <w:t>Wine 2: Henry of Pelham Late Harvest Vidal 2012</w:t>
            </w:r>
            <w:r>
              <w:rPr>
                <w:noProof/>
                <w:webHidden/>
              </w:rPr>
              <w:tab/>
            </w:r>
            <w:r>
              <w:rPr>
                <w:noProof/>
                <w:webHidden/>
              </w:rPr>
              <w:fldChar w:fldCharType="begin"/>
            </w:r>
            <w:r>
              <w:rPr>
                <w:noProof/>
                <w:webHidden/>
              </w:rPr>
              <w:instrText xml:space="preserve"> PAGEREF _Toc391823689 \h </w:instrText>
            </w:r>
            <w:r>
              <w:rPr>
                <w:noProof/>
                <w:webHidden/>
              </w:rPr>
            </w:r>
            <w:r>
              <w:rPr>
                <w:noProof/>
                <w:webHidden/>
              </w:rPr>
              <w:fldChar w:fldCharType="separate"/>
            </w:r>
            <w:r w:rsidR="00CA6C8B">
              <w:rPr>
                <w:noProof/>
                <w:webHidden/>
              </w:rPr>
              <w:t>7</w:t>
            </w:r>
            <w:r>
              <w:rPr>
                <w:noProof/>
                <w:webHidden/>
              </w:rPr>
              <w:fldChar w:fldCharType="end"/>
            </w:r>
          </w:hyperlink>
        </w:p>
        <w:p w:rsidR="0040385B" w:rsidRDefault="0040385B">
          <w:pPr>
            <w:pStyle w:val="TOC2"/>
            <w:tabs>
              <w:tab w:val="right" w:leader="dot" w:pos="9350"/>
            </w:tabs>
            <w:rPr>
              <w:rFonts w:eastAsiaTheme="minorEastAsia"/>
              <w:noProof/>
            </w:rPr>
          </w:pPr>
          <w:hyperlink w:anchor="_Toc391823690" w:history="1">
            <w:r w:rsidRPr="00D51235">
              <w:rPr>
                <w:rStyle w:val="Hyperlink"/>
                <w:noProof/>
              </w:rPr>
              <w:t>Wine 3: J Lohr Falcon’s Perch Pinot Noir</w:t>
            </w:r>
            <w:r>
              <w:rPr>
                <w:noProof/>
                <w:webHidden/>
              </w:rPr>
              <w:tab/>
            </w:r>
            <w:r>
              <w:rPr>
                <w:noProof/>
                <w:webHidden/>
              </w:rPr>
              <w:fldChar w:fldCharType="begin"/>
            </w:r>
            <w:r>
              <w:rPr>
                <w:noProof/>
                <w:webHidden/>
              </w:rPr>
              <w:instrText xml:space="preserve"> PAGEREF _Toc391823690 \h </w:instrText>
            </w:r>
            <w:r>
              <w:rPr>
                <w:noProof/>
                <w:webHidden/>
              </w:rPr>
            </w:r>
            <w:r>
              <w:rPr>
                <w:noProof/>
                <w:webHidden/>
              </w:rPr>
              <w:fldChar w:fldCharType="separate"/>
            </w:r>
            <w:r w:rsidR="00CA6C8B">
              <w:rPr>
                <w:noProof/>
                <w:webHidden/>
              </w:rPr>
              <w:t>7</w:t>
            </w:r>
            <w:r>
              <w:rPr>
                <w:noProof/>
                <w:webHidden/>
              </w:rPr>
              <w:fldChar w:fldCharType="end"/>
            </w:r>
          </w:hyperlink>
        </w:p>
        <w:p w:rsidR="0040385B" w:rsidRDefault="0040385B">
          <w:pPr>
            <w:pStyle w:val="TOC2"/>
            <w:tabs>
              <w:tab w:val="right" w:leader="dot" w:pos="9350"/>
            </w:tabs>
            <w:rPr>
              <w:rFonts w:eastAsiaTheme="minorEastAsia"/>
              <w:noProof/>
            </w:rPr>
          </w:pPr>
          <w:hyperlink w:anchor="_Toc391823691" w:history="1">
            <w:r w:rsidRPr="00D51235">
              <w:rPr>
                <w:rStyle w:val="Hyperlink"/>
                <w:noProof/>
              </w:rPr>
              <w:t>Wine 4: 7 Deadly Zins</w:t>
            </w:r>
            <w:r>
              <w:rPr>
                <w:noProof/>
                <w:webHidden/>
              </w:rPr>
              <w:tab/>
            </w:r>
            <w:r>
              <w:rPr>
                <w:noProof/>
                <w:webHidden/>
              </w:rPr>
              <w:fldChar w:fldCharType="begin"/>
            </w:r>
            <w:r>
              <w:rPr>
                <w:noProof/>
                <w:webHidden/>
              </w:rPr>
              <w:instrText xml:space="preserve"> PAGEREF _Toc391823691 \h </w:instrText>
            </w:r>
            <w:r>
              <w:rPr>
                <w:noProof/>
                <w:webHidden/>
              </w:rPr>
            </w:r>
            <w:r>
              <w:rPr>
                <w:noProof/>
                <w:webHidden/>
              </w:rPr>
              <w:fldChar w:fldCharType="separate"/>
            </w:r>
            <w:r w:rsidR="00CA6C8B">
              <w:rPr>
                <w:noProof/>
                <w:webHidden/>
              </w:rPr>
              <w:t>7</w:t>
            </w:r>
            <w:r>
              <w:rPr>
                <w:noProof/>
                <w:webHidden/>
              </w:rPr>
              <w:fldChar w:fldCharType="end"/>
            </w:r>
          </w:hyperlink>
        </w:p>
        <w:p w:rsidR="0040385B" w:rsidRDefault="0040385B">
          <w:pPr>
            <w:pStyle w:val="TOC2"/>
            <w:tabs>
              <w:tab w:val="right" w:leader="dot" w:pos="9350"/>
            </w:tabs>
            <w:rPr>
              <w:rFonts w:eastAsiaTheme="minorEastAsia"/>
              <w:noProof/>
            </w:rPr>
          </w:pPr>
          <w:hyperlink w:anchor="_Toc391823692" w:history="1">
            <w:r w:rsidRPr="00D51235">
              <w:rPr>
                <w:rStyle w:val="Hyperlink"/>
                <w:noProof/>
              </w:rPr>
              <w:t>Wine 5: Taylor Fladgate Late Bottled Vintage Port 2008</w:t>
            </w:r>
            <w:r>
              <w:rPr>
                <w:noProof/>
                <w:webHidden/>
              </w:rPr>
              <w:tab/>
            </w:r>
            <w:r>
              <w:rPr>
                <w:noProof/>
                <w:webHidden/>
              </w:rPr>
              <w:fldChar w:fldCharType="begin"/>
            </w:r>
            <w:r>
              <w:rPr>
                <w:noProof/>
                <w:webHidden/>
              </w:rPr>
              <w:instrText xml:space="preserve"> PAGEREF _Toc391823692 \h </w:instrText>
            </w:r>
            <w:r>
              <w:rPr>
                <w:noProof/>
                <w:webHidden/>
              </w:rPr>
            </w:r>
            <w:r>
              <w:rPr>
                <w:noProof/>
                <w:webHidden/>
              </w:rPr>
              <w:fldChar w:fldCharType="separate"/>
            </w:r>
            <w:r w:rsidR="00CA6C8B">
              <w:rPr>
                <w:noProof/>
                <w:webHidden/>
              </w:rPr>
              <w:t>8</w:t>
            </w:r>
            <w:r>
              <w:rPr>
                <w:noProof/>
                <w:webHidden/>
              </w:rPr>
              <w:fldChar w:fldCharType="end"/>
            </w:r>
          </w:hyperlink>
        </w:p>
        <w:p w:rsidR="0040385B" w:rsidRDefault="0040385B">
          <w:pPr>
            <w:pStyle w:val="TOC1"/>
            <w:tabs>
              <w:tab w:val="right" w:leader="dot" w:pos="9350"/>
            </w:tabs>
            <w:rPr>
              <w:rFonts w:eastAsiaTheme="minorEastAsia"/>
              <w:noProof/>
            </w:rPr>
          </w:pPr>
          <w:hyperlink w:anchor="_Toc391823693" w:history="1">
            <w:r w:rsidRPr="00D51235">
              <w:rPr>
                <w:rStyle w:val="Hyperlink"/>
                <w:noProof/>
              </w:rPr>
              <w:t>Methodology</w:t>
            </w:r>
            <w:r>
              <w:rPr>
                <w:noProof/>
                <w:webHidden/>
              </w:rPr>
              <w:tab/>
            </w:r>
            <w:r>
              <w:rPr>
                <w:noProof/>
                <w:webHidden/>
              </w:rPr>
              <w:fldChar w:fldCharType="begin"/>
            </w:r>
            <w:r>
              <w:rPr>
                <w:noProof/>
                <w:webHidden/>
              </w:rPr>
              <w:instrText xml:space="preserve"> PAGEREF _Toc391823693 \h </w:instrText>
            </w:r>
            <w:r>
              <w:rPr>
                <w:noProof/>
                <w:webHidden/>
              </w:rPr>
            </w:r>
            <w:r>
              <w:rPr>
                <w:noProof/>
                <w:webHidden/>
              </w:rPr>
              <w:fldChar w:fldCharType="separate"/>
            </w:r>
            <w:r w:rsidR="00CA6C8B">
              <w:rPr>
                <w:noProof/>
                <w:webHidden/>
              </w:rPr>
              <w:t>9</w:t>
            </w:r>
            <w:r>
              <w:rPr>
                <w:noProof/>
                <w:webHidden/>
              </w:rPr>
              <w:fldChar w:fldCharType="end"/>
            </w:r>
          </w:hyperlink>
        </w:p>
        <w:p w:rsidR="0040385B" w:rsidRDefault="0040385B">
          <w:pPr>
            <w:pStyle w:val="TOC1"/>
            <w:tabs>
              <w:tab w:val="right" w:leader="dot" w:pos="9350"/>
            </w:tabs>
            <w:rPr>
              <w:rFonts w:eastAsiaTheme="minorEastAsia"/>
              <w:noProof/>
            </w:rPr>
          </w:pPr>
          <w:hyperlink w:anchor="_Toc391823694" w:history="1">
            <w:r w:rsidRPr="00D51235">
              <w:rPr>
                <w:rStyle w:val="Hyperlink"/>
                <w:noProof/>
              </w:rPr>
              <w:t>Conclusion</w:t>
            </w:r>
            <w:r>
              <w:rPr>
                <w:noProof/>
                <w:webHidden/>
              </w:rPr>
              <w:tab/>
            </w:r>
            <w:r>
              <w:rPr>
                <w:noProof/>
                <w:webHidden/>
              </w:rPr>
              <w:fldChar w:fldCharType="begin"/>
            </w:r>
            <w:r>
              <w:rPr>
                <w:noProof/>
                <w:webHidden/>
              </w:rPr>
              <w:instrText xml:space="preserve"> PAGEREF _Toc391823694 \h </w:instrText>
            </w:r>
            <w:r>
              <w:rPr>
                <w:noProof/>
                <w:webHidden/>
              </w:rPr>
            </w:r>
            <w:r>
              <w:rPr>
                <w:noProof/>
                <w:webHidden/>
              </w:rPr>
              <w:fldChar w:fldCharType="separate"/>
            </w:r>
            <w:r w:rsidR="00CA6C8B">
              <w:rPr>
                <w:noProof/>
                <w:webHidden/>
              </w:rPr>
              <w:t>9</w:t>
            </w:r>
            <w:r>
              <w:rPr>
                <w:noProof/>
                <w:webHidden/>
              </w:rPr>
              <w:fldChar w:fldCharType="end"/>
            </w:r>
          </w:hyperlink>
        </w:p>
        <w:p w:rsidR="0040385B" w:rsidRDefault="0040385B">
          <w:pPr>
            <w:pStyle w:val="TOC1"/>
            <w:tabs>
              <w:tab w:val="right" w:leader="dot" w:pos="9350"/>
            </w:tabs>
            <w:rPr>
              <w:rFonts w:eastAsiaTheme="minorEastAsia"/>
              <w:noProof/>
            </w:rPr>
          </w:pPr>
          <w:hyperlink w:anchor="_Toc391823695" w:history="1">
            <w:r w:rsidRPr="00D51235">
              <w:rPr>
                <w:rStyle w:val="Hyperlink"/>
                <w:noProof/>
              </w:rPr>
              <w:t>Appendix A</w:t>
            </w:r>
            <w:r>
              <w:rPr>
                <w:noProof/>
                <w:webHidden/>
              </w:rPr>
              <w:tab/>
            </w:r>
            <w:r>
              <w:rPr>
                <w:noProof/>
                <w:webHidden/>
              </w:rPr>
              <w:fldChar w:fldCharType="begin"/>
            </w:r>
            <w:r>
              <w:rPr>
                <w:noProof/>
                <w:webHidden/>
              </w:rPr>
              <w:instrText xml:space="preserve"> PAGEREF _Toc391823695 \h </w:instrText>
            </w:r>
            <w:r>
              <w:rPr>
                <w:noProof/>
                <w:webHidden/>
              </w:rPr>
            </w:r>
            <w:r>
              <w:rPr>
                <w:noProof/>
                <w:webHidden/>
              </w:rPr>
              <w:fldChar w:fldCharType="separate"/>
            </w:r>
            <w:r w:rsidR="00CA6C8B">
              <w:rPr>
                <w:noProof/>
                <w:webHidden/>
              </w:rPr>
              <w:t>10</w:t>
            </w:r>
            <w:r>
              <w:rPr>
                <w:noProof/>
                <w:webHidden/>
              </w:rPr>
              <w:fldChar w:fldCharType="end"/>
            </w:r>
          </w:hyperlink>
        </w:p>
        <w:p w:rsidR="0040385B" w:rsidRDefault="0040385B">
          <w:pPr>
            <w:pStyle w:val="TOC1"/>
            <w:tabs>
              <w:tab w:val="right" w:leader="dot" w:pos="9350"/>
            </w:tabs>
            <w:rPr>
              <w:rFonts w:eastAsiaTheme="minorEastAsia"/>
              <w:noProof/>
            </w:rPr>
          </w:pPr>
          <w:hyperlink w:anchor="_Toc391823697" w:history="1">
            <w:r w:rsidRPr="00D51235">
              <w:rPr>
                <w:rStyle w:val="Hyperlink"/>
                <w:noProof/>
              </w:rPr>
              <w:t>Sources</w:t>
            </w:r>
            <w:r>
              <w:rPr>
                <w:noProof/>
                <w:webHidden/>
              </w:rPr>
              <w:tab/>
            </w:r>
            <w:r>
              <w:rPr>
                <w:noProof/>
                <w:webHidden/>
              </w:rPr>
              <w:fldChar w:fldCharType="begin"/>
            </w:r>
            <w:r>
              <w:rPr>
                <w:noProof/>
                <w:webHidden/>
              </w:rPr>
              <w:instrText xml:space="preserve"> PAGEREF _Toc391823697 \h </w:instrText>
            </w:r>
            <w:r>
              <w:rPr>
                <w:noProof/>
                <w:webHidden/>
              </w:rPr>
            </w:r>
            <w:r>
              <w:rPr>
                <w:noProof/>
                <w:webHidden/>
              </w:rPr>
              <w:fldChar w:fldCharType="separate"/>
            </w:r>
            <w:r w:rsidR="00CA6C8B">
              <w:rPr>
                <w:noProof/>
                <w:webHidden/>
              </w:rPr>
              <w:t>10</w:t>
            </w:r>
            <w:r>
              <w:rPr>
                <w:noProof/>
                <w:webHidden/>
              </w:rPr>
              <w:fldChar w:fldCharType="end"/>
            </w:r>
          </w:hyperlink>
        </w:p>
        <w:p w:rsidR="0040385B" w:rsidRDefault="0040385B">
          <w:r>
            <w:rPr>
              <w:b/>
              <w:bCs/>
              <w:noProof/>
            </w:rPr>
            <w:fldChar w:fldCharType="end"/>
          </w:r>
        </w:p>
      </w:sdtContent>
    </w:sdt>
    <w:p w:rsidR="0040385B" w:rsidRDefault="0040385B" w:rsidP="00213F4C">
      <w:pPr>
        <w:pStyle w:val="Heading1"/>
      </w:pPr>
    </w:p>
    <w:p w:rsidR="0040385B" w:rsidRDefault="0040385B" w:rsidP="0040385B"/>
    <w:p w:rsidR="0040385B" w:rsidRDefault="0040385B" w:rsidP="0040385B"/>
    <w:p w:rsidR="0040385B" w:rsidRDefault="0040385B" w:rsidP="0040385B"/>
    <w:p w:rsidR="0040385B" w:rsidRDefault="0040385B" w:rsidP="0040385B"/>
    <w:p w:rsidR="0040385B" w:rsidRPr="0040385B" w:rsidRDefault="0040385B" w:rsidP="0040385B">
      <w:bookmarkStart w:id="0" w:name="_GoBack"/>
      <w:bookmarkEnd w:id="0"/>
    </w:p>
    <w:p w:rsidR="00C36F3C" w:rsidRDefault="00C36F3C" w:rsidP="00213F4C">
      <w:pPr>
        <w:pStyle w:val="Heading1"/>
      </w:pPr>
      <w:bookmarkStart w:id="1" w:name="_Toc391823679"/>
      <w:r>
        <w:lastRenderedPageBreak/>
        <w:t xml:space="preserve">Executive </w:t>
      </w:r>
      <w:r w:rsidR="00106489">
        <w:t>Summary</w:t>
      </w:r>
      <w:bookmarkEnd w:id="1"/>
      <w:r w:rsidR="00EE007B">
        <w:t xml:space="preserve"> </w:t>
      </w:r>
    </w:p>
    <w:p w:rsidR="00C36F3C" w:rsidRDefault="00C36F3C"/>
    <w:p w:rsidR="003C6994" w:rsidRDefault="003C6994"/>
    <w:p w:rsidR="00E90324" w:rsidRDefault="00E90324">
      <w:r>
        <w:t xml:space="preserve">Food Chosen: </w:t>
      </w:r>
      <w:proofErr w:type="spellStart"/>
      <w:r>
        <w:t>Lindt</w:t>
      </w:r>
      <w:proofErr w:type="spellEnd"/>
      <w:r>
        <w:t xml:space="preserve"> Excellence Sea Salt</w:t>
      </w:r>
    </w:p>
    <w:p w:rsidR="00363FEA" w:rsidRDefault="00363FEA">
      <w:r>
        <w:t xml:space="preserve">Wine Chosen: Taylor </w:t>
      </w:r>
      <w:proofErr w:type="spellStart"/>
      <w:r>
        <w:t>Fladgate</w:t>
      </w:r>
      <w:proofErr w:type="spellEnd"/>
      <w:r>
        <w:t xml:space="preserve"> Late Bottled Vintage 2008</w:t>
      </w:r>
    </w:p>
    <w:p w:rsidR="007F4879" w:rsidRDefault="00B35884" w:rsidP="00E17139">
      <w:r>
        <w:t>Rationale: Wine should be sweeter than the food it is paired with, and the richness of the red port marries well with the darkness of the chocolate</w:t>
      </w:r>
      <w:r w:rsidR="00E17139">
        <w:t>. With its low tannin and high sugar, port is less likely to become astringent when paired with the bitterness of chocolate, and while the salt in the chocolate can be tricky, it seems to have worked well in this case.</w:t>
      </w:r>
    </w:p>
    <w:p w:rsidR="003C6994" w:rsidRDefault="003C6994"/>
    <w:p w:rsidR="003C6994" w:rsidRDefault="003C6994"/>
    <w:p w:rsidR="003C6994" w:rsidRDefault="003C6994"/>
    <w:p w:rsidR="003C6994" w:rsidRDefault="003C6994"/>
    <w:p w:rsidR="003C6994" w:rsidRDefault="003C6994"/>
    <w:p w:rsidR="003C6994" w:rsidRDefault="003C6994"/>
    <w:p w:rsidR="003C6994" w:rsidRDefault="003C6994"/>
    <w:p w:rsidR="003C6994" w:rsidRDefault="003C6994"/>
    <w:p w:rsidR="003C6994" w:rsidRDefault="003C6994"/>
    <w:p w:rsidR="003C6994" w:rsidRDefault="003C6994"/>
    <w:p w:rsidR="003C6994" w:rsidRDefault="003C6994"/>
    <w:p w:rsidR="00C36F3C" w:rsidRDefault="00C36F3C"/>
    <w:p w:rsidR="0063782E" w:rsidRDefault="0063782E"/>
    <w:p w:rsidR="0063782E" w:rsidRDefault="0063782E"/>
    <w:p w:rsidR="0063782E" w:rsidRDefault="0063782E"/>
    <w:p w:rsidR="0063782E" w:rsidRDefault="0063782E"/>
    <w:p w:rsidR="0040385B" w:rsidRDefault="0040385B"/>
    <w:p w:rsidR="00106489" w:rsidRDefault="00106489" w:rsidP="00213F4C">
      <w:pPr>
        <w:pStyle w:val="Heading1"/>
      </w:pPr>
      <w:bookmarkStart w:id="2" w:name="_Toc391823680"/>
      <w:r>
        <w:lastRenderedPageBreak/>
        <w:t>The Chocolate</w:t>
      </w:r>
      <w:bookmarkEnd w:id="2"/>
    </w:p>
    <w:p w:rsidR="00213F4C" w:rsidRDefault="00213F4C"/>
    <w:p w:rsidR="00213F4C" w:rsidRDefault="00C36F3C">
      <w:r>
        <w:t xml:space="preserve">While my choice of </w:t>
      </w:r>
      <w:proofErr w:type="spellStart"/>
      <w:r>
        <w:t>Lindt</w:t>
      </w:r>
      <w:proofErr w:type="spellEnd"/>
      <w:r>
        <w:t xml:space="preserve"> Excellence Sea Salt chocolate was initially a backup plan, it became my first choice after poor planning forced me into working on my project individually. The reason it came to mind was from my previous employment at Wine Rack, where at the tasting table we were once given individually wrapped samples of </w:t>
      </w:r>
      <w:proofErr w:type="spellStart"/>
      <w:r>
        <w:t>Lindt</w:t>
      </w:r>
      <w:proofErr w:type="spellEnd"/>
      <w:r>
        <w:t xml:space="preserve"> Chocolate to hand out with our wines.  </w:t>
      </w:r>
      <w:r w:rsidR="00363FEA">
        <w:t xml:space="preserve">Given my lack of ability in the kitchen I decided that a premade food would be best to bring, and </w:t>
      </w:r>
      <w:proofErr w:type="spellStart"/>
      <w:r w:rsidR="00363FEA">
        <w:t>Lindt’s</w:t>
      </w:r>
      <w:proofErr w:type="spellEnd"/>
      <w:r w:rsidR="00363FEA">
        <w:t xml:space="preserve"> sea salt dark chocolate became my food of choice for this experiment.</w:t>
      </w:r>
    </w:p>
    <w:p w:rsidR="00363FEA" w:rsidRDefault="00363FEA">
      <w:r>
        <w:t xml:space="preserve">In true unprepared form, I forgot to ask my guests to analyze the chocolate by itself. </w:t>
      </w:r>
      <w:r w:rsidR="00E90324">
        <w:t xml:space="preserve">Therefore, all information on the chocolate has been provided from me, with all my biases. </w:t>
      </w:r>
    </w:p>
    <w:p w:rsidR="00E90324" w:rsidRDefault="00E90324">
      <w:r>
        <w:t xml:space="preserve">I found the chocolate to be quite inconsistent between bites when it came to the salt </w:t>
      </w:r>
      <w:r w:rsidRPr="00E90324">
        <w:rPr>
          <w:lang w:val="en-CA"/>
        </w:rPr>
        <w:t>flavour</w:t>
      </w:r>
      <w:r>
        <w:t xml:space="preserve"> due to the large, sparsely integrated crystals. Bitterness was significant enough to notice, but less so than I expected given my experience with dark chocolate. Sweetness was the dominant </w:t>
      </w:r>
      <w:r w:rsidRPr="00E90324">
        <w:rPr>
          <w:lang w:val="en-CA"/>
        </w:rPr>
        <w:t>flavour</w:t>
      </w:r>
      <w:r>
        <w:t xml:space="preserve"> element.</w:t>
      </w:r>
    </w:p>
    <w:p w:rsidR="003C6994" w:rsidRDefault="003C6994"/>
    <w:p w:rsidR="009A6C3B" w:rsidRDefault="009A6C3B"/>
    <w:p w:rsidR="009A6C3B" w:rsidRDefault="009A6C3B"/>
    <w:p w:rsidR="009A6C3B" w:rsidRDefault="009A6C3B"/>
    <w:p w:rsidR="009A6C3B" w:rsidRDefault="009A6C3B"/>
    <w:p w:rsidR="009A6C3B" w:rsidRDefault="009A6C3B"/>
    <w:p w:rsidR="009A6C3B" w:rsidRDefault="009A6C3B"/>
    <w:p w:rsidR="009A6C3B" w:rsidRDefault="009A6C3B"/>
    <w:p w:rsidR="009A6C3B" w:rsidRDefault="009A6C3B"/>
    <w:p w:rsidR="009A6C3B" w:rsidRDefault="009A6C3B"/>
    <w:p w:rsidR="009A6C3B" w:rsidRDefault="009A6C3B"/>
    <w:p w:rsidR="009A6C3B" w:rsidRDefault="009A6C3B"/>
    <w:p w:rsidR="009A6C3B" w:rsidRDefault="009A6C3B"/>
    <w:p w:rsidR="009A6C3B" w:rsidRDefault="009A6C3B"/>
    <w:p w:rsidR="009A6C3B" w:rsidRDefault="009A6C3B"/>
    <w:p w:rsidR="00106489" w:rsidRDefault="00106489" w:rsidP="00213F4C">
      <w:pPr>
        <w:pStyle w:val="Heading1"/>
      </w:pPr>
      <w:bookmarkStart w:id="3" w:name="_Toc391823681"/>
      <w:r>
        <w:lastRenderedPageBreak/>
        <w:t>The Wines</w:t>
      </w:r>
      <w:bookmarkEnd w:id="3"/>
    </w:p>
    <w:p w:rsidR="00213F4C" w:rsidRDefault="00213F4C"/>
    <w:p w:rsidR="00DE0425" w:rsidRDefault="00C90E6D">
      <w:r>
        <w:t xml:space="preserve">The wines were chosen mostly based on preference and price. </w:t>
      </w:r>
      <w:r w:rsidR="00DE0425">
        <w:t xml:space="preserve">The one exception being wine number 3, which was chosen based on the recommended wine pairings on the </w:t>
      </w:r>
      <w:proofErr w:type="spellStart"/>
      <w:r w:rsidR="00DE0425">
        <w:t>Lindt</w:t>
      </w:r>
      <w:proofErr w:type="spellEnd"/>
      <w:r w:rsidR="00DE0425">
        <w:t xml:space="preserve"> USA website.</w:t>
      </w:r>
    </w:p>
    <w:p w:rsidR="00B265B2" w:rsidRPr="00B265B2" w:rsidRDefault="00DE0425" w:rsidP="00B265B2">
      <w:pPr>
        <w:pStyle w:val="Heading2"/>
      </w:pPr>
      <w:bookmarkStart w:id="4" w:name="_Toc391823682"/>
      <w:r>
        <w:t>Wine 1: Sandbanks Winter Harvest 2010</w:t>
      </w:r>
      <w:bookmarkEnd w:id="4"/>
    </w:p>
    <w:p w:rsidR="00240BDB" w:rsidRDefault="00240BDB" w:rsidP="00B265B2">
      <w:pPr>
        <w:ind w:left="900"/>
      </w:pPr>
    </w:p>
    <w:p w:rsidR="00DE0425" w:rsidRDefault="00B143D2" w:rsidP="00240BDB">
      <w:r>
        <w:t xml:space="preserve">Rationale: </w:t>
      </w:r>
      <w:r w:rsidR="00DE0425">
        <w:t>This wine was less chosen rather than added last minute because one gues</w:t>
      </w:r>
      <w:r>
        <w:t xml:space="preserve">t happened to have some on hand </w:t>
      </w:r>
    </w:p>
    <w:p w:rsidR="00B143D2" w:rsidRDefault="00B143D2" w:rsidP="00240BDB">
      <w:r>
        <w:t xml:space="preserve">Aroma and </w:t>
      </w:r>
      <w:proofErr w:type="spellStart"/>
      <w:r>
        <w:t>Flavours</w:t>
      </w:r>
      <w:proofErr w:type="spellEnd"/>
      <w:r>
        <w:t>: Honey, banana, tropical fruits</w:t>
      </w:r>
    </w:p>
    <w:p w:rsidR="00B143D2" w:rsidRDefault="00B143D2" w:rsidP="00240BDB">
      <w:r>
        <w:t>Acid: High</w:t>
      </w:r>
    </w:p>
    <w:p w:rsidR="00B143D2" w:rsidRDefault="00B143D2" w:rsidP="00240BDB">
      <w:r>
        <w:t>Sweetness: Sweet</w:t>
      </w:r>
    </w:p>
    <w:p w:rsidR="00B143D2" w:rsidRDefault="00B143D2" w:rsidP="00240BDB">
      <w:r>
        <w:t>Body: Full</w:t>
      </w:r>
    </w:p>
    <w:p w:rsidR="00B143D2" w:rsidRDefault="00B143D2" w:rsidP="00240BDB">
      <w:r>
        <w:t>Finish: Medium-long</w:t>
      </w:r>
    </w:p>
    <w:p w:rsidR="00B143D2" w:rsidRDefault="00B143D2" w:rsidP="00240BDB">
      <w:r>
        <w:t>Quotes: “Sweet, sweet nectar of gods”</w:t>
      </w:r>
    </w:p>
    <w:p w:rsidR="00B143D2" w:rsidRDefault="00B143D2" w:rsidP="00240BDB">
      <w:pPr>
        <w:ind w:firstLine="720"/>
      </w:pPr>
      <w:r>
        <w:t>“Banana-</w:t>
      </w:r>
      <w:r w:rsidRPr="00B143D2">
        <w:rPr>
          <w:lang w:val="en-CA"/>
        </w:rPr>
        <w:t>flavoured</w:t>
      </w:r>
      <w:r>
        <w:t xml:space="preserve"> grape juice”</w:t>
      </w:r>
    </w:p>
    <w:p w:rsidR="009A6C3B" w:rsidRDefault="00B143D2" w:rsidP="009A6C3B">
      <w:pPr>
        <w:ind w:firstLine="720"/>
      </w:pPr>
      <w:proofErr w:type="gramStart"/>
      <w:r>
        <w:t>“Maybe pineapple-y?”</w:t>
      </w:r>
      <w:proofErr w:type="gramEnd"/>
    </w:p>
    <w:p w:rsidR="00B265B2" w:rsidRPr="00B265B2" w:rsidRDefault="00364581" w:rsidP="00B265B2">
      <w:pPr>
        <w:pStyle w:val="Heading2"/>
      </w:pPr>
      <w:bookmarkStart w:id="5" w:name="_Toc391823683"/>
      <w:r>
        <w:t>Wine 2: Henry of Pelham Late Harvest Vidal 2012</w:t>
      </w:r>
      <w:bookmarkEnd w:id="5"/>
    </w:p>
    <w:p w:rsidR="00240BDB" w:rsidRDefault="00240BDB" w:rsidP="00B265B2">
      <w:pPr>
        <w:ind w:left="900"/>
      </w:pPr>
    </w:p>
    <w:p w:rsidR="00364581" w:rsidRDefault="00364581" w:rsidP="00240BDB">
      <w:r>
        <w:t>Rationale:</w:t>
      </w:r>
      <w:r w:rsidR="00BB323B">
        <w:t xml:space="preserve"> This was my initial choice as a cheaper alternative to an </w:t>
      </w:r>
      <w:r w:rsidR="00BB323B" w:rsidRPr="00BB323B">
        <w:rPr>
          <w:lang w:val="en-CA"/>
        </w:rPr>
        <w:t>ice wine</w:t>
      </w:r>
      <w:r w:rsidR="00BB323B">
        <w:t>, which I found worked best for most desserts in the fifth week of class</w:t>
      </w:r>
    </w:p>
    <w:p w:rsidR="00364581" w:rsidRDefault="00364581" w:rsidP="00240BDB">
      <w:r>
        <w:t xml:space="preserve">Aroma and </w:t>
      </w:r>
      <w:proofErr w:type="spellStart"/>
      <w:r>
        <w:t>Flavours</w:t>
      </w:r>
      <w:proofErr w:type="spellEnd"/>
      <w:r>
        <w:t>:</w:t>
      </w:r>
      <w:r w:rsidR="00BB323B">
        <w:t xml:space="preserve"> </w:t>
      </w:r>
      <w:r w:rsidR="005811B1">
        <w:t>Wet Stone, damp</w:t>
      </w:r>
    </w:p>
    <w:p w:rsidR="00364581" w:rsidRDefault="00364581" w:rsidP="00240BDB">
      <w:r>
        <w:t>Acid:</w:t>
      </w:r>
      <w:r w:rsidR="005811B1">
        <w:t xml:space="preserve"> High</w:t>
      </w:r>
    </w:p>
    <w:p w:rsidR="005811B1" w:rsidRDefault="005811B1" w:rsidP="00240BDB">
      <w:r>
        <w:t>Sweetness: Sweet</w:t>
      </w:r>
    </w:p>
    <w:p w:rsidR="00364581" w:rsidRDefault="00364581" w:rsidP="00240BDB">
      <w:r>
        <w:t>Body:</w:t>
      </w:r>
      <w:r w:rsidR="005811B1">
        <w:t xml:space="preserve"> Full</w:t>
      </w:r>
    </w:p>
    <w:p w:rsidR="00364581" w:rsidRDefault="00364581" w:rsidP="00240BDB">
      <w:r>
        <w:t>Finish:</w:t>
      </w:r>
      <w:r w:rsidR="005811B1">
        <w:t xml:space="preserve"> Long</w:t>
      </w:r>
    </w:p>
    <w:p w:rsidR="00364581" w:rsidRDefault="00364581" w:rsidP="00240BDB">
      <w:r>
        <w:t>Quotes:</w:t>
      </w:r>
      <w:r w:rsidR="00360B29">
        <w:t xml:space="preserve"> “Citrus-y”</w:t>
      </w:r>
    </w:p>
    <w:p w:rsidR="005811B1" w:rsidRDefault="005811B1" w:rsidP="00240BDB">
      <w:pPr>
        <w:ind w:firstLine="720"/>
      </w:pPr>
      <w:r>
        <w:t>“I think it’s corked”</w:t>
      </w:r>
    </w:p>
    <w:p w:rsidR="00364581" w:rsidRDefault="005811B1" w:rsidP="009A6C3B">
      <w:pPr>
        <w:ind w:firstLine="720"/>
      </w:pPr>
      <w:r>
        <w:t>“Tastes more like a Riesling”</w:t>
      </w:r>
    </w:p>
    <w:p w:rsidR="00364581" w:rsidRDefault="00364581" w:rsidP="00364581">
      <w:pPr>
        <w:pStyle w:val="Heading2"/>
      </w:pPr>
      <w:bookmarkStart w:id="6" w:name="_Toc391823684"/>
      <w:r>
        <w:lastRenderedPageBreak/>
        <w:t xml:space="preserve">Wine 3: </w:t>
      </w:r>
      <w:r w:rsidR="00BB323B">
        <w:t xml:space="preserve">J </w:t>
      </w:r>
      <w:proofErr w:type="spellStart"/>
      <w:r w:rsidR="00BB323B">
        <w:t>Lohr</w:t>
      </w:r>
      <w:proofErr w:type="spellEnd"/>
      <w:r w:rsidR="00BB323B">
        <w:t xml:space="preserve"> Falcon’s Perch Pinot Noir 2011</w:t>
      </w:r>
      <w:bookmarkEnd w:id="6"/>
    </w:p>
    <w:p w:rsidR="00240BDB" w:rsidRDefault="00240BDB" w:rsidP="00C45204">
      <w:pPr>
        <w:ind w:left="900"/>
      </w:pPr>
    </w:p>
    <w:p w:rsidR="00364581" w:rsidRDefault="00364581" w:rsidP="00240BDB">
      <w:r>
        <w:t>Rationale:</w:t>
      </w:r>
      <w:r w:rsidR="00B265B2">
        <w:t xml:space="preserve"> </w:t>
      </w:r>
      <w:r w:rsidR="00C45204">
        <w:t xml:space="preserve">On their website, </w:t>
      </w:r>
      <w:proofErr w:type="spellStart"/>
      <w:r w:rsidR="00C45204">
        <w:t>Lindt</w:t>
      </w:r>
      <w:proofErr w:type="spellEnd"/>
      <w:r w:rsidR="00C45204">
        <w:t xml:space="preserve"> USA recommends J </w:t>
      </w:r>
      <w:proofErr w:type="spellStart"/>
      <w:r w:rsidR="00C45204">
        <w:t>Lohr</w:t>
      </w:r>
      <w:proofErr w:type="spellEnd"/>
      <w:r w:rsidR="00C45204">
        <w:t xml:space="preserve"> Fog’s Reach Pinot Noir, but only the Falcon’s Perch was available here</w:t>
      </w:r>
    </w:p>
    <w:p w:rsidR="00364581" w:rsidRDefault="00364581" w:rsidP="00240BDB">
      <w:r>
        <w:t xml:space="preserve">Aroma and </w:t>
      </w:r>
      <w:proofErr w:type="spellStart"/>
      <w:r>
        <w:t>Flavours</w:t>
      </w:r>
      <w:proofErr w:type="spellEnd"/>
      <w:r>
        <w:t>:</w:t>
      </w:r>
      <w:r w:rsidR="00C45204">
        <w:t xml:space="preserve"> Pepper, clove</w:t>
      </w:r>
    </w:p>
    <w:p w:rsidR="005811B1" w:rsidRDefault="00364581" w:rsidP="00240BDB">
      <w:r>
        <w:t>Acid:</w:t>
      </w:r>
      <w:r w:rsidR="005811B1" w:rsidRPr="005811B1">
        <w:t xml:space="preserve"> </w:t>
      </w:r>
      <w:r w:rsidR="00C45204">
        <w:t>Medium-high</w:t>
      </w:r>
    </w:p>
    <w:p w:rsidR="00364581" w:rsidRDefault="005811B1" w:rsidP="00240BDB">
      <w:r>
        <w:t>Sweetness:</w:t>
      </w:r>
      <w:r w:rsidR="00C45204">
        <w:t xml:space="preserve"> Dry</w:t>
      </w:r>
    </w:p>
    <w:p w:rsidR="00C45204" w:rsidRDefault="00C45204" w:rsidP="00240BDB">
      <w:r>
        <w:t>Tannins: Medium</w:t>
      </w:r>
    </w:p>
    <w:p w:rsidR="00364581" w:rsidRDefault="00364581" w:rsidP="00240BDB">
      <w:r>
        <w:t>Body:</w:t>
      </w:r>
      <w:r w:rsidR="00C45204">
        <w:t xml:space="preserve"> Medium</w:t>
      </w:r>
    </w:p>
    <w:p w:rsidR="00364581" w:rsidRDefault="00364581" w:rsidP="00240BDB">
      <w:r>
        <w:t>Finish:</w:t>
      </w:r>
      <w:r w:rsidR="00C45204">
        <w:t xml:space="preserve"> Short</w:t>
      </w:r>
    </w:p>
    <w:p w:rsidR="00364581" w:rsidRDefault="00364581" w:rsidP="00240BDB">
      <w:r>
        <w:t>Quotes:</w:t>
      </w:r>
      <w:r w:rsidR="00C45204">
        <w:t xml:space="preserve"> “</w:t>
      </w:r>
      <w:proofErr w:type="spellStart"/>
      <w:r w:rsidR="00C45204">
        <w:t>Ew</w:t>
      </w:r>
      <w:proofErr w:type="spellEnd"/>
      <w:r w:rsidR="00C45204">
        <w:t>, red wine”</w:t>
      </w:r>
    </w:p>
    <w:p w:rsidR="00C45204" w:rsidRDefault="00C45204" w:rsidP="00240BDB">
      <w:pPr>
        <w:ind w:firstLine="720"/>
      </w:pPr>
      <w:r>
        <w:t>“Smells musty-</w:t>
      </w:r>
      <w:proofErr w:type="spellStart"/>
      <w:r>
        <w:t>ish</w:t>
      </w:r>
      <w:proofErr w:type="spellEnd"/>
      <w:r>
        <w:t>”</w:t>
      </w:r>
    </w:p>
    <w:p w:rsidR="00C45204" w:rsidRDefault="00C45204" w:rsidP="00240BDB">
      <w:pPr>
        <w:ind w:firstLine="720"/>
      </w:pPr>
      <w:r>
        <w:t>“Dry”</w:t>
      </w:r>
    </w:p>
    <w:p w:rsidR="00364581" w:rsidRDefault="00C45204" w:rsidP="009A6C3B">
      <w:pPr>
        <w:ind w:firstLine="720"/>
      </w:pPr>
      <w:r>
        <w:t xml:space="preserve">“Chocolate-y or nutty </w:t>
      </w:r>
      <w:r w:rsidRPr="00C45204">
        <w:rPr>
          <w:lang w:val="en-CA"/>
        </w:rPr>
        <w:t>flavour</w:t>
      </w:r>
      <w:r>
        <w:t>”</w:t>
      </w:r>
    </w:p>
    <w:p w:rsidR="00364581" w:rsidRDefault="00364581" w:rsidP="00364581">
      <w:pPr>
        <w:pStyle w:val="Heading2"/>
      </w:pPr>
      <w:bookmarkStart w:id="7" w:name="_Toc391823685"/>
      <w:r>
        <w:t>Wine 4:</w:t>
      </w:r>
      <w:r w:rsidRPr="00364581">
        <w:t xml:space="preserve"> </w:t>
      </w:r>
      <w:r w:rsidR="00BB323B">
        <w:t xml:space="preserve">7 Deadly </w:t>
      </w:r>
      <w:proofErr w:type="spellStart"/>
      <w:r w:rsidR="00BB323B">
        <w:t>Zins</w:t>
      </w:r>
      <w:bookmarkEnd w:id="7"/>
      <w:proofErr w:type="spellEnd"/>
    </w:p>
    <w:p w:rsidR="00240BDB" w:rsidRDefault="00240BDB" w:rsidP="00240BDB">
      <w:pPr>
        <w:ind w:left="900"/>
      </w:pPr>
    </w:p>
    <w:p w:rsidR="00364581" w:rsidRDefault="00364581" w:rsidP="00240BDB">
      <w:r>
        <w:t>Rationale:</w:t>
      </w:r>
      <w:r w:rsidR="00240BDB">
        <w:t xml:space="preserve"> </w:t>
      </w:r>
      <w:proofErr w:type="spellStart"/>
      <w:r w:rsidR="00240BDB">
        <w:t>Lindt</w:t>
      </w:r>
      <w:proofErr w:type="spellEnd"/>
      <w:r w:rsidR="00240BDB">
        <w:t xml:space="preserve"> UK recommends a big California wine like a Zinfandel to pair with this chocolate, so I splurged on my </w:t>
      </w:r>
      <w:r w:rsidR="00240BDB" w:rsidRPr="00240BDB">
        <w:rPr>
          <w:lang w:val="en-CA"/>
        </w:rPr>
        <w:t>favourite</w:t>
      </w:r>
      <w:r w:rsidR="00240BDB">
        <w:t xml:space="preserve"> red wine</w:t>
      </w:r>
    </w:p>
    <w:p w:rsidR="00364581" w:rsidRDefault="00364581" w:rsidP="00240BDB">
      <w:r>
        <w:t xml:space="preserve">Aroma and </w:t>
      </w:r>
      <w:proofErr w:type="spellStart"/>
      <w:r>
        <w:t>Flavours</w:t>
      </w:r>
      <w:proofErr w:type="spellEnd"/>
      <w:r>
        <w:t>:</w:t>
      </w:r>
      <w:r w:rsidR="00240BDB">
        <w:t xml:space="preserve"> Pepperoni, </w:t>
      </w:r>
      <w:proofErr w:type="spellStart"/>
      <w:r w:rsidR="00240BDB">
        <w:t>woodsmoke</w:t>
      </w:r>
      <w:proofErr w:type="spellEnd"/>
      <w:r w:rsidR="00240BDB">
        <w:t xml:space="preserve">, spice </w:t>
      </w:r>
      <w:proofErr w:type="spellStart"/>
      <w:r w:rsidR="00240BDB">
        <w:t>jammy</w:t>
      </w:r>
      <w:proofErr w:type="spellEnd"/>
      <w:r w:rsidR="00240BDB">
        <w:t xml:space="preserve"> red fruits</w:t>
      </w:r>
    </w:p>
    <w:p w:rsidR="005811B1" w:rsidRDefault="00364581" w:rsidP="00240BDB">
      <w:r>
        <w:t>Acid:</w:t>
      </w:r>
      <w:r w:rsidR="005811B1" w:rsidRPr="005811B1">
        <w:t xml:space="preserve"> </w:t>
      </w:r>
      <w:r w:rsidR="00240BDB">
        <w:t>Medium</w:t>
      </w:r>
    </w:p>
    <w:p w:rsidR="00C45204" w:rsidRDefault="005811B1" w:rsidP="00240BDB">
      <w:r>
        <w:t>Sweetness:</w:t>
      </w:r>
      <w:r w:rsidR="00C45204" w:rsidRPr="00C45204">
        <w:t xml:space="preserve"> </w:t>
      </w:r>
      <w:r w:rsidR="00240BDB">
        <w:t xml:space="preserve"> Dry</w:t>
      </w:r>
    </w:p>
    <w:p w:rsidR="00364581" w:rsidRDefault="00C45204" w:rsidP="00240BDB">
      <w:r>
        <w:t>Tannins:</w:t>
      </w:r>
      <w:r w:rsidR="00240BDB">
        <w:t xml:space="preserve"> Low</w:t>
      </w:r>
    </w:p>
    <w:p w:rsidR="00364581" w:rsidRDefault="00364581" w:rsidP="00240BDB">
      <w:r>
        <w:t>Body:</w:t>
      </w:r>
      <w:r w:rsidR="00240BDB">
        <w:t xml:space="preserve"> Medium</w:t>
      </w:r>
    </w:p>
    <w:p w:rsidR="00364581" w:rsidRDefault="00364581" w:rsidP="00240BDB">
      <w:r>
        <w:t>Finish:</w:t>
      </w:r>
      <w:r w:rsidR="00240BDB">
        <w:t xml:space="preserve"> Medium</w:t>
      </w:r>
    </w:p>
    <w:p w:rsidR="00364581" w:rsidRDefault="00364581" w:rsidP="00240BDB">
      <w:r>
        <w:t>Quotes:</w:t>
      </w:r>
      <w:r w:rsidR="00240BDB">
        <w:t xml:space="preserve"> “Sweat, wood and chainsaw oil”</w:t>
      </w:r>
    </w:p>
    <w:p w:rsidR="00364581" w:rsidRDefault="00240BDB" w:rsidP="009A6C3B">
      <w:pPr>
        <w:ind w:firstLine="720"/>
      </w:pPr>
      <w:r>
        <w:t>“Cherry, black cherry”</w:t>
      </w:r>
    </w:p>
    <w:p w:rsidR="00364581" w:rsidRDefault="00364581" w:rsidP="00364581">
      <w:pPr>
        <w:pStyle w:val="Heading2"/>
      </w:pPr>
      <w:bookmarkStart w:id="8" w:name="_Toc391823686"/>
      <w:r>
        <w:lastRenderedPageBreak/>
        <w:t xml:space="preserve">Wine 5: </w:t>
      </w:r>
      <w:r w:rsidR="00BB323B">
        <w:t xml:space="preserve">Taylor </w:t>
      </w:r>
      <w:proofErr w:type="spellStart"/>
      <w:r w:rsidR="00BB323B">
        <w:t>Fladgate</w:t>
      </w:r>
      <w:proofErr w:type="spellEnd"/>
      <w:r w:rsidR="00BB323B">
        <w:t xml:space="preserve"> Late Bottled Vintage 2008</w:t>
      </w:r>
      <w:bookmarkEnd w:id="8"/>
    </w:p>
    <w:p w:rsidR="00240BDB" w:rsidRDefault="00240BDB" w:rsidP="00364581"/>
    <w:p w:rsidR="00364581" w:rsidRDefault="00364581" w:rsidP="00364581">
      <w:r>
        <w:t>Rationale:</w:t>
      </w:r>
      <w:r w:rsidR="00240BDB">
        <w:t xml:space="preserve"> This port was chosen because of the dessert pairing class, and because it happens to be one of the more inexpensive ports available</w:t>
      </w:r>
    </w:p>
    <w:p w:rsidR="00364581" w:rsidRDefault="00364581" w:rsidP="00364581">
      <w:r>
        <w:t xml:space="preserve">Aroma and </w:t>
      </w:r>
      <w:proofErr w:type="spellStart"/>
      <w:r>
        <w:t>Flavours</w:t>
      </w:r>
      <w:proofErr w:type="spellEnd"/>
      <w:r>
        <w:t>:</w:t>
      </w:r>
      <w:r w:rsidR="00240BDB">
        <w:t xml:space="preserve"> Christmas cake, dried fruits, spice, heat</w:t>
      </w:r>
    </w:p>
    <w:p w:rsidR="005811B1" w:rsidRDefault="00364581" w:rsidP="005811B1">
      <w:r>
        <w:t>Acid:</w:t>
      </w:r>
      <w:r w:rsidR="005811B1" w:rsidRPr="005811B1">
        <w:t xml:space="preserve"> </w:t>
      </w:r>
      <w:r w:rsidR="00240BDB">
        <w:t>Low</w:t>
      </w:r>
    </w:p>
    <w:p w:rsidR="00C45204" w:rsidRDefault="005811B1" w:rsidP="00C45204">
      <w:r>
        <w:t>Sweetness:</w:t>
      </w:r>
      <w:r w:rsidR="00C45204" w:rsidRPr="00C45204">
        <w:t xml:space="preserve"> </w:t>
      </w:r>
      <w:r w:rsidR="00240BDB">
        <w:t>Sweet</w:t>
      </w:r>
    </w:p>
    <w:p w:rsidR="00364581" w:rsidRDefault="00C45204" w:rsidP="00C45204">
      <w:r>
        <w:t>Tannins:</w:t>
      </w:r>
      <w:r w:rsidR="00240BDB">
        <w:t xml:space="preserve"> Low</w:t>
      </w:r>
    </w:p>
    <w:p w:rsidR="00364581" w:rsidRDefault="00364581" w:rsidP="00364581">
      <w:r>
        <w:t>Body:</w:t>
      </w:r>
      <w:r w:rsidR="00240BDB">
        <w:t xml:space="preserve">  Full</w:t>
      </w:r>
    </w:p>
    <w:p w:rsidR="00364581" w:rsidRDefault="00364581" w:rsidP="00364581">
      <w:r>
        <w:t>Finish:</w:t>
      </w:r>
      <w:r w:rsidR="00240BDB">
        <w:t xml:space="preserve"> Medium</w:t>
      </w:r>
    </w:p>
    <w:p w:rsidR="00364581" w:rsidRDefault="00364581" w:rsidP="00364581">
      <w:r>
        <w:t>Quotes:</w:t>
      </w:r>
      <w:r w:rsidR="00240BDB">
        <w:t xml:space="preserve"> “Is it port time yet?”</w:t>
      </w:r>
    </w:p>
    <w:p w:rsidR="00240BDB" w:rsidRDefault="00240BDB" w:rsidP="00364581">
      <w:r>
        <w:tab/>
        <w:t>“Chocolate liqueur”</w:t>
      </w:r>
    </w:p>
    <w:p w:rsidR="00240BDB" w:rsidRDefault="00240BDB" w:rsidP="00364581">
      <w:r>
        <w:tab/>
        <w:t xml:space="preserve">“Smells like I’m </w:t>
      </w:r>
      <w:proofErr w:type="spellStart"/>
      <w:r>
        <w:t>gonna</w:t>
      </w:r>
      <w:proofErr w:type="spellEnd"/>
      <w:r>
        <w:t xml:space="preserve"> get drunk off sniffing it”</w:t>
      </w:r>
    </w:p>
    <w:p w:rsidR="00364581" w:rsidRDefault="00240BDB" w:rsidP="00364581">
      <w:r>
        <w:tab/>
        <w:t>“Christmas”</w:t>
      </w:r>
    </w:p>
    <w:p w:rsidR="00240BDB" w:rsidRDefault="00240BDB" w:rsidP="00364581"/>
    <w:p w:rsidR="009A6C3B" w:rsidRDefault="009A6C3B" w:rsidP="00364581"/>
    <w:p w:rsidR="009A6C3B" w:rsidRDefault="009A6C3B" w:rsidP="00364581"/>
    <w:p w:rsidR="009A6C3B" w:rsidRDefault="009A6C3B" w:rsidP="00364581"/>
    <w:p w:rsidR="009A6C3B" w:rsidRDefault="009A6C3B" w:rsidP="00364581"/>
    <w:p w:rsidR="009A6C3B" w:rsidRDefault="009A6C3B" w:rsidP="00364581"/>
    <w:p w:rsidR="009A6C3B" w:rsidRDefault="009A6C3B" w:rsidP="00364581"/>
    <w:p w:rsidR="009A6C3B" w:rsidRDefault="009A6C3B" w:rsidP="00364581"/>
    <w:p w:rsidR="009A6C3B" w:rsidRDefault="009A6C3B" w:rsidP="00364581"/>
    <w:p w:rsidR="009A6C3B" w:rsidRDefault="009A6C3B" w:rsidP="00364581"/>
    <w:p w:rsidR="009A6C3B" w:rsidRDefault="009A6C3B" w:rsidP="00364581"/>
    <w:p w:rsidR="00106489" w:rsidRDefault="00EE007B" w:rsidP="00213F4C">
      <w:pPr>
        <w:pStyle w:val="Heading1"/>
      </w:pPr>
      <w:bookmarkStart w:id="9" w:name="_Toc391823687"/>
      <w:r>
        <w:lastRenderedPageBreak/>
        <w:t>The Pairings</w:t>
      </w:r>
      <w:bookmarkEnd w:id="9"/>
    </w:p>
    <w:p w:rsidR="00213F4C" w:rsidRDefault="00213F4C"/>
    <w:p w:rsidR="00240BDB" w:rsidRDefault="007E1D50" w:rsidP="007E1D50">
      <w:pPr>
        <w:pStyle w:val="Heading2"/>
      </w:pPr>
      <w:bookmarkStart w:id="10" w:name="_Toc391823688"/>
      <w:r>
        <w:t>Wine 1: Sandbanks Winter Harvest 2010</w:t>
      </w:r>
      <w:bookmarkEnd w:id="10"/>
    </w:p>
    <w:p w:rsidR="007E1D50" w:rsidRDefault="007E1D50"/>
    <w:p w:rsidR="007E1D50" w:rsidRDefault="007E1D50">
      <w:r>
        <w:t>The guests felt that this particular wine made the chocolate taste closer to milk chocolate rather than dark. One in particular felt that the experience was like grapes dipped in chocolate, and in general we felt like the salt was toned down quite a bit. However, one person commented that there was a weird tangy aftertaste, at which point the other guests started agreeing.</w:t>
      </w:r>
    </w:p>
    <w:p w:rsidR="007E1D50" w:rsidRDefault="007E1D50">
      <w:r>
        <w:t>Votes: 2 for synergistic, 2 for good</w:t>
      </w:r>
    </w:p>
    <w:p w:rsidR="007E1D50" w:rsidRDefault="007E1D50"/>
    <w:p w:rsidR="007E1D50" w:rsidRDefault="007E1D50" w:rsidP="007E1D50">
      <w:pPr>
        <w:pStyle w:val="Heading2"/>
      </w:pPr>
      <w:bookmarkStart w:id="11" w:name="_Toc391823689"/>
      <w:r>
        <w:t>Wine 2: Henry of Pelham Late Harvest Vidal 2012</w:t>
      </w:r>
      <w:bookmarkEnd w:id="11"/>
    </w:p>
    <w:p w:rsidR="007E1D50" w:rsidRDefault="007E1D50" w:rsidP="007E1D50"/>
    <w:p w:rsidR="007E1D50" w:rsidRDefault="007E1D50" w:rsidP="007E1D50">
      <w:r>
        <w:t>This pairing was less popular, and people felt that the salt was enhanced in an unpleasant way, and that the bitter factor was also enhanced. Nobody enjoyed this pairing.</w:t>
      </w:r>
    </w:p>
    <w:p w:rsidR="007E1D50" w:rsidRDefault="007E1D50" w:rsidP="007E1D50">
      <w:r>
        <w:t>Votes:</w:t>
      </w:r>
      <w:r>
        <w:t xml:space="preserve"> 4 for bad</w:t>
      </w:r>
    </w:p>
    <w:p w:rsidR="007E1D50" w:rsidRDefault="007E1D50"/>
    <w:p w:rsidR="007E1D50" w:rsidRDefault="007E1D50" w:rsidP="007E1D50">
      <w:pPr>
        <w:pStyle w:val="Heading2"/>
      </w:pPr>
      <w:bookmarkStart w:id="12" w:name="_Toc391823690"/>
      <w:r>
        <w:t xml:space="preserve">Wine 3: J </w:t>
      </w:r>
      <w:proofErr w:type="spellStart"/>
      <w:r>
        <w:t>Lohr</w:t>
      </w:r>
      <w:proofErr w:type="spellEnd"/>
      <w:r>
        <w:t xml:space="preserve"> Falcon’s Perch Pinot Noir</w:t>
      </w:r>
      <w:bookmarkEnd w:id="12"/>
    </w:p>
    <w:p w:rsidR="007E1D50" w:rsidRDefault="007E1D50" w:rsidP="007E1D50"/>
    <w:p w:rsidR="007E1D50" w:rsidRDefault="007E1D50" w:rsidP="007E1D50">
      <w:r>
        <w:t>Despite the lackluster reception of the wine itself, everyone agreed that the wine was greatly enhanced by the addition of the chocolate. They also felt like the sea salt was more noticeable in the chocolate, but in a rich, pleasant way. Chocolate covered cherry and raspberry dark chocolate were the words used to describe this experience.</w:t>
      </w:r>
    </w:p>
    <w:p w:rsidR="007E1D50" w:rsidRDefault="007E1D50" w:rsidP="007E1D50">
      <w:r>
        <w:t>Votes:</w:t>
      </w:r>
      <w:r>
        <w:t xml:space="preserve"> 3 for good, 1 for synergistic</w:t>
      </w:r>
    </w:p>
    <w:p w:rsidR="007E1D50" w:rsidRDefault="007E1D50"/>
    <w:p w:rsidR="007E1D50" w:rsidRDefault="007E1D50" w:rsidP="007E1D50">
      <w:pPr>
        <w:pStyle w:val="Heading2"/>
      </w:pPr>
      <w:bookmarkStart w:id="13" w:name="_Toc391823691"/>
      <w:r>
        <w:t xml:space="preserve">Wine 4: 7 Deadly </w:t>
      </w:r>
      <w:proofErr w:type="spellStart"/>
      <w:r>
        <w:t>Zins</w:t>
      </w:r>
      <w:bookmarkEnd w:id="13"/>
      <w:proofErr w:type="spellEnd"/>
    </w:p>
    <w:p w:rsidR="007E1D50" w:rsidRDefault="007E1D50" w:rsidP="007E1D50"/>
    <w:p w:rsidR="00A74965" w:rsidRDefault="00A74965" w:rsidP="007E1D50">
      <w:r>
        <w:t xml:space="preserve">This wine definitely did not pair well with the chocolate. It was described as sour, sharp and unpleasant. One person did decide that the aftertaste had improved though, but the initial </w:t>
      </w:r>
      <w:proofErr w:type="spellStart"/>
      <w:r>
        <w:t>flavour</w:t>
      </w:r>
      <w:proofErr w:type="spellEnd"/>
      <w:r>
        <w:t xml:space="preserve"> was still too bad to handle. “Now it tastes like metal filings” was one particular guest’s opinion.</w:t>
      </w:r>
    </w:p>
    <w:p w:rsidR="007E1D50" w:rsidRDefault="007E1D50" w:rsidP="007E1D50">
      <w:r>
        <w:t>Votes:</w:t>
      </w:r>
      <w:r w:rsidR="00A74965">
        <w:t xml:space="preserve"> 4 for bad.</w:t>
      </w:r>
    </w:p>
    <w:p w:rsidR="007E1D50" w:rsidRDefault="007E1D50"/>
    <w:p w:rsidR="007E1D50" w:rsidRDefault="007E1D50" w:rsidP="007E1D50">
      <w:pPr>
        <w:pStyle w:val="Heading2"/>
      </w:pPr>
      <w:bookmarkStart w:id="14" w:name="_Toc391823692"/>
      <w:r>
        <w:t xml:space="preserve">Wine 5: Taylor </w:t>
      </w:r>
      <w:proofErr w:type="spellStart"/>
      <w:r>
        <w:t>Fladgate</w:t>
      </w:r>
      <w:proofErr w:type="spellEnd"/>
      <w:r>
        <w:t xml:space="preserve"> Late Bottled Vintage Port 2008</w:t>
      </w:r>
      <w:bookmarkEnd w:id="14"/>
    </w:p>
    <w:p w:rsidR="007E1D50" w:rsidRDefault="007E1D50" w:rsidP="007E1D50"/>
    <w:p w:rsidR="007E1D50" w:rsidRDefault="00A74965" w:rsidP="007E1D50">
      <w:r>
        <w:t xml:space="preserve">This pairing was by far the most popular. It took a while to get any feedback other than a simple “yum”. When I finally convinced the guests to use their words, Christmas was the theme of the discussion, with mentions of black forest cake and dark fruit cake. </w:t>
      </w:r>
    </w:p>
    <w:p w:rsidR="00E36DAC" w:rsidRDefault="007E1D50" w:rsidP="00153E90">
      <w:r>
        <w:t>Votes:</w:t>
      </w:r>
      <w:r w:rsidR="00A74965">
        <w:t xml:space="preserve"> 4 for synergistic</w:t>
      </w:r>
    </w:p>
    <w:p w:rsidR="00153E90" w:rsidRDefault="00153E90" w:rsidP="00153E90"/>
    <w:p w:rsidR="00153E90" w:rsidRDefault="00153E90" w:rsidP="00153E90">
      <w:r>
        <w:rPr>
          <w:noProof/>
        </w:rPr>
        <w:drawing>
          <wp:inline distT="0" distB="0" distL="0" distR="0" wp14:anchorId="6A8F4981" wp14:editId="1603D07A">
            <wp:extent cx="5695950" cy="3514725"/>
            <wp:effectExtent l="0" t="0" r="1905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A6C3B" w:rsidRDefault="009A6C3B" w:rsidP="00213F4C">
      <w:pPr>
        <w:pStyle w:val="Heading1"/>
      </w:pPr>
    </w:p>
    <w:p w:rsidR="009A6C3B" w:rsidRDefault="009A6C3B" w:rsidP="00213F4C">
      <w:pPr>
        <w:pStyle w:val="Heading1"/>
      </w:pPr>
    </w:p>
    <w:p w:rsidR="009A6C3B" w:rsidRDefault="009A6C3B" w:rsidP="009A6C3B"/>
    <w:p w:rsidR="009A6C3B" w:rsidRDefault="009A6C3B" w:rsidP="009A6C3B"/>
    <w:p w:rsidR="0040385B" w:rsidRPr="009A6C3B" w:rsidRDefault="0040385B" w:rsidP="009A6C3B"/>
    <w:p w:rsidR="00EE007B" w:rsidRDefault="00A74965" w:rsidP="00213F4C">
      <w:pPr>
        <w:pStyle w:val="Heading1"/>
      </w:pPr>
      <w:bookmarkStart w:id="15" w:name="_Toc391823693"/>
      <w:r>
        <w:lastRenderedPageBreak/>
        <w:t>Methodology</w:t>
      </w:r>
      <w:bookmarkEnd w:id="15"/>
    </w:p>
    <w:p w:rsidR="00213F4C" w:rsidRDefault="00213F4C"/>
    <w:p w:rsidR="00C31B46" w:rsidRDefault="006E0D49">
      <w:r>
        <w:t>Due to a complete lack of planning, the methodology was quite simple, if hectic. My choice of food was based on something I had done before when working at Wine Rack, and my choice of guests were based on who was available the night of the tasting.</w:t>
      </w:r>
      <w:r w:rsidR="00C31B46">
        <w:t xml:space="preserve"> 4 of my friends agreed to come, although one was unable to drink at that point due to surgery. The tasters ended up being myself (with tasting experience through the Algonquin program), my friend Rhea (who loves sweet white wines), her husband Chad (who can barely taste or smell things anymore, and decided that “manly activities” was a great descriptor for the </w:t>
      </w:r>
      <w:r w:rsidR="009A6C3B">
        <w:t>Zinfandel</w:t>
      </w:r>
      <w:r w:rsidR="00C31B46">
        <w:t>) and Anne (</w:t>
      </w:r>
      <w:r w:rsidR="00BD5E79">
        <w:t>whose</w:t>
      </w:r>
      <w:r w:rsidR="00C31B46">
        <w:t xml:space="preserve"> husband Rob recently had his gallbladder removed and wanted an excuse to leave the house, precipitating a last minute tasting).</w:t>
      </w:r>
    </w:p>
    <w:p w:rsidR="00213F4C" w:rsidRDefault="006E0D49">
      <w:r>
        <w:t xml:space="preserve">As for the wines, I actually did put some thought and research into my choices. I used the “official” wine pairings according to </w:t>
      </w:r>
      <w:proofErr w:type="spellStart"/>
      <w:r>
        <w:t>Lindt</w:t>
      </w:r>
      <w:proofErr w:type="spellEnd"/>
      <w:r>
        <w:t xml:space="preserve"> itself, along with my experiences in class to decide on 2 dry reds, port and ice wine. I had only planned on using one ice wine, but ended up buying a Late Harvest wine instead due to budget considerations and was given one for the purposes of the tasting by one of the guests. </w:t>
      </w:r>
    </w:p>
    <w:p w:rsidR="00C31B46" w:rsidRDefault="00C31B46">
      <w:r>
        <w:t>During the tasting itself, I had hoped initially to have templates written up that the guests could fill out. However, having not given myself the time to write up any forms, let alone plan what I wanted on them, I ended up having as open-ended a discussion as I could, taking down notes the entire time. I did my best to keep the guests on topic, and didn’t anticipate how much I would end up having to teach them about tasting. In the end though, they all had fun, despite hating the red wine.</w:t>
      </w:r>
    </w:p>
    <w:p w:rsidR="003C6994" w:rsidRDefault="003C6994"/>
    <w:p w:rsidR="00EE007B" w:rsidRDefault="00C31B46" w:rsidP="00213F4C">
      <w:pPr>
        <w:pStyle w:val="Heading1"/>
      </w:pPr>
      <w:bookmarkStart w:id="16" w:name="_Toc391823694"/>
      <w:r>
        <w:t>Conclusion</w:t>
      </w:r>
      <w:bookmarkEnd w:id="16"/>
    </w:p>
    <w:p w:rsidR="00213F4C" w:rsidRDefault="00213F4C"/>
    <w:p w:rsidR="003C6994" w:rsidRDefault="00E17139">
      <w:r>
        <w:t>During this project I learned how to better plan for events wherein I must provide food or wine, gained experience in teaching others about wine and food pairings, and discovered I am generally terrible at time management. I also found out that “official” wine pairings can be taken into consideration, but palate and structure will win out over any set rules. This project has prepared me for dinner parties in which I select wine, especially the weekly “Family Dinner” hosted by my friends, in which I am frequently the one providing wine to go with the food. I am also now more prepared to advise any friends or acquaintances about to marry on their wine choices.</w:t>
      </w:r>
    </w:p>
    <w:p w:rsidR="00E17139" w:rsidRDefault="00E17139"/>
    <w:p w:rsidR="009A6C3B" w:rsidRDefault="009A6C3B"/>
    <w:p w:rsidR="009A6C3B" w:rsidRDefault="009A6C3B"/>
    <w:p w:rsidR="00541A9D" w:rsidRDefault="00541A9D" w:rsidP="00541A9D">
      <w:pPr>
        <w:pStyle w:val="Heading1"/>
      </w:pPr>
      <w:bookmarkStart w:id="17" w:name="_Toc391823695"/>
      <w:r>
        <w:lastRenderedPageBreak/>
        <w:t>Appendix A</w:t>
      </w:r>
      <w:bookmarkEnd w:id="17"/>
    </w:p>
    <w:p w:rsidR="00213F4C" w:rsidRDefault="00213F4C"/>
    <w:p w:rsidR="00213F4C" w:rsidRDefault="00E36DAC" w:rsidP="00541A9D">
      <w:pPr>
        <w:pStyle w:val="Heading2"/>
      </w:pPr>
      <w:bookmarkStart w:id="18" w:name="_Toc391823696"/>
      <w:r w:rsidRPr="00E36DAC">
        <w:drawing>
          <wp:inline distT="0" distB="0" distL="0" distR="0" wp14:anchorId="2B61A067" wp14:editId="5B535F37">
            <wp:extent cx="2190750" cy="3409950"/>
            <wp:effectExtent l="0" t="0" r="0" b="0"/>
            <wp:docPr id="2" name="Picture 2" descr="http://www.lindt.ca/fileadmin/lindt_ca/01_products/nutrition_facts/Excellence/302967---Excellence-Sea-Sal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ndt.ca/fileadmin/lindt_ca/01_products/nutrition_facts/Excellence/302967---Excellence-Sea-Sal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0" cy="3409950"/>
                    </a:xfrm>
                    <a:prstGeom prst="rect">
                      <a:avLst/>
                    </a:prstGeom>
                    <a:noFill/>
                    <a:ln>
                      <a:noFill/>
                    </a:ln>
                  </pic:spPr>
                </pic:pic>
              </a:graphicData>
            </a:graphic>
          </wp:inline>
        </w:drawing>
      </w:r>
      <w:bookmarkEnd w:id="18"/>
    </w:p>
    <w:p w:rsidR="0063782E" w:rsidRDefault="0063782E" w:rsidP="0063782E"/>
    <w:p w:rsidR="0063782E" w:rsidRDefault="0063782E" w:rsidP="0063782E"/>
    <w:p w:rsidR="0063782E" w:rsidRDefault="0063782E" w:rsidP="0063782E">
      <w:pPr>
        <w:pStyle w:val="Heading1"/>
      </w:pPr>
      <w:bookmarkStart w:id="19" w:name="_Toc391823697"/>
      <w:r>
        <w:t>Sources</w:t>
      </w:r>
      <w:bookmarkEnd w:id="19"/>
    </w:p>
    <w:p w:rsidR="0063782E" w:rsidRDefault="0063782E" w:rsidP="0063782E"/>
    <w:p w:rsidR="0063782E" w:rsidRDefault="009A6C3B" w:rsidP="0063782E">
      <w:hyperlink r:id="rId10" w:history="1">
        <w:r w:rsidRPr="00507111">
          <w:rPr>
            <w:rStyle w:val="Hyperlink"/>
          </w:rPr>
          <w:t>http://www.lindtusa.com/shop/lindt-excellence-wine-pairing</w:t>
        </w:r>
      </w:hyperlink>
    </w:p>
    <w:p w:rsidR="009A6C3B" w:rsidRDefault="009A6C3B" w:rsidP="0063782E">
      <w:hyperlink r:id="rId11" w:history="1">
        <w:r w:rsidRPr="00507111">
          <w:rPr>
            <w:rStyle w:val="Hyperlink"/>
          </w:rPr>
          <w:t>http://www.lindt-excellence.co.uk/pairings/wine</w:t>
        </w:r>
      </w:hyperlink>
    </w:p>
    <w:p w:rsidR="009A6C3B" w:rsidRPr="0063782E" w:rsidRDefault="009A6C3B" w:rsidP="0063782E"/>
    <w:sectPr w:rsidR="009A6C3B" w:rsidRPr="0063782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34D" w:rsidRDefault="0073634D" w:rsidP="00CA6C8B">
      <w:pPr>
        <w:spacing w:after="0" w:line="240" w:lineRule="auto"/>
      </w:pPr>
      <w:r>
        <w:separator/>
      </w:r>
    </w:p>
  </w:endnote>
  <w:endnote w:type="continuationSeparator" w:id="0">
    <w:p w:rsidR="0073634D" w:rsidRDefault="0073634D" w:rsidP="00CA6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34D" w:rsidRDefault="0073634D" w:rsidP="00CA6C8B">
      <w:pPr>
        <w:spacing w:after="0" w:line="240" w:lineRule="auto"/>
      </w:pPr>
      <w:r>
        <w:separator/>
      </w:r>
    </w:p>
  </w:footnote>
  <w:footnote w:type="continuationSeparator" w:id="0">
    <w:p w:rsidR="0073634D" w:rsidRDefault="0073634D" w:rsidP="00CA6C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906181"/>
      <w:docPartObj>
        <w:docPartGallery w:val="Page Numbers (Top of Page)"/>
        <w:docPartUnique/>
      </w:docPartObj>
    </w:sdtPr>
    <w:sdtEndPr>
      <w:rPr>
        <w:noProof/>
      </w:rPr>
    </w:sdtEndPr>
    <w:sdtContent>
      <w:p w:rsidR="00CA6C8B" w:rsidRDefault="00CA6C8B">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CA6C8B" w:rsidRDefault="00CA6C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489"/>
    <w:rsid w:val="0003111F"/>
    <w:rsid w:val="000F32E7"/>
    <w:rsid w:val="00106489"/>
    <w:rsid w:val="00153E90"/>
    <w:rsid w:val="00213F4C"/>
    <w:rsid w:val="00240BDB"/>
    <w:rsid w:val="00360B29"/>
    <w:rsid w:val="00363FEA"/>
    <w:rsid w:val="00364581"/>
    <w:rsid w:val="003C6994"/>
    <w:rsid w:val="0040385B"/>
    <w:rsid w:val="004200C6"/>
    <w:rsid w:val="00541A9D"/>
    <w:rsid w:val="005811B1"/>
    <w:rsid w:val="0063782E"/>
    <w:rsid w:val="006E0D49"/>
    <w:rsid w:val="0073634D"/>
    <w:rsid w:val="007E1D50"/>
    <w:rsid w:val="007F4879"/>
    <w:rsid w:val="009A6C3B"/>
    <w:rsid w:val="00A74965"/>
    <w:rsid w:val="00B143D2"/>
    <w:rsid w:val="00B265B2"/>
    <w:rsid w:val="00B35884"/>
    <w:rsid w:val="00BB323B"/>
    <w:rsid w:val="00BD5E79"/>
    <w:rsid w:val="00C31B46"/>
    <w:rsid w:val="00C36F3C"/>
    <w:rsid w:val="00C45204"/>
    <w:rsid w:val="00C90E6D"/>
    <w:rsid w:val="00CA6C8B"/>
    <w:rsid w:val="00D7121D"/>
    <w:rsid w:val="00DE0425"/>
    <w:rsid w:val="00DF2323"/>
    <w:rsid w:val="00E17139"/>
    <w:rsid w:val="00E36DAC"/>
    <w:rsid w:val="00E90324"/>
    <w:rsid w:val="00EE0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1A9D"/>
    <w:pPr>
      <w:keepNext/>
      <w:keepLines/>
      <w:spacing w:before="480" w:after="0"/>
      <w:outlineLvl w:val="0"/>
    </w:pPr>
    <w:rPr>
      <w:rFonts w:asciiTheme="majorHAnsi" w:eastAsiaTheme="majorEastAsia" w:hAnsiTheme="majorHAnsi" w:cstheme="majorBidi"/>
      <w:b/>
      <w:bCs/>
      <w:color w:val="943634" w:themeColor="accent2" w:themeShade="BF"/>
      <w:sz w:val="28"/>
      <w:szCs w:val="28"/>
    </w:rPr>
  </w:style>
  <w:style w:type="paragraph" w:styleId="Heading2">
    <w:name w:val="heading 2"/>
    <w:basedOn w:val="Normal"/>
    <w:next w:val="Normal"/>
    <w:link w:val="Heading2Char"/>
    <w:uiPriority w:val="9"/>
    <w:unhideWhenUsed/>
    <w:qFormat/>
    <w:rsid w:val="00541A9D"/>
    <w:pPr>
      <w:keepNext/>
      <w:keepLines/>
      <w:spacing w:before="200" w:after="0"/>
      <w:outlineLvl w:val="1"/>
    </w:pPr>
    <w:rPr>
      <w:rFonts w:asciiTheme="majorHAnsi" w:eastAsiaTheme="majorEastAsia" w:hAnsiTheme="majorHAnsi" w:cstheme="majorBidi"/>
      <w:b/>
      <w:bCs/>
      <w:color w:val="D4B42C"/>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13F4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13F4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41A9D"/>
    <w:rPr>
      <w:rFonts w:asciiTheme="majorHAnsi" w:eastAsiaTheme="majorEastAsia" w:hAnsiTheme="majorHAnsi" w:cstheme="majorBidi"/>
      <w:b/>
      <w:bCs/>
      <w:color w:val="943634" w:themeColor="accent2" w:themeShade="BF"/>
      <w:sz w:val="28"/>
      <w:szCs w:val="28"/>
    </w:rPr>
  </w:style>
  <w:style w:type="character" w:customStyle="1" w:styleId="Heading2Char">
    <w:name w:val="Heading 2 Char"/>
    <w:basedOn w:val="DefaultParagraphFont"/>
    <w:link w:val="Heading2"/>
    <w:uiPriority w:val="9"/>
    <w:rsid w:val="00541A9D"/>
    <w:rPr>
      <w:rFonts w:asciiTheme="majorHAnsi" w:eastAsiaTheme="majorEastAsia" w:hAnsiTheme="majorHAnsi" w:cstheme="majorBidi"/>
      <w:b/>
      <w:bCs/>
      <w:color w:val="D4B42C"/>
      <w:sz w:val="26"/>
      <w:szCs w:val="26"/>
    </w:rPr>
  </w:style>
  <w:style w:type="paragraph" w:styleId="BalloonText">
    <w:name w:val="Balloon Text"/>
    <w:basedOn w:val="Normal"/>
    <w:link w:val="BalloonTextChar"/>
    <w:uiPriority w:val="99"/>
    <w:semiHidden/>
    <w:unhideWhenUsed/>
    <w:rsid w:val="00E36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DAC"/>
    <w:rPr>
      <w:rFonts w:ascii="Tahoma" w:hAnsi="Tahoma" w:cs="Tahoma"/>
      <w:sz w:val="16"/>
      <w:szCs w:val="16"/>
    </w:rPr>
  </w:style>
  <w:style w:type="character" w:styleId="Hyperlink">
    <w:name w:val="Hyperlink"/>
    <w:basedOn w:val="DefaultParagraphFont"/>
    <w:uiPriority w:val="99"/>
    <w:unhideWhenUsed/>
    <w:rsid w:val="009A6C3B"/>
    <w:rPr>
      <w:color w:val="0000FF" w:themeColor="hyperlink"/>
      <w:u w:val="single"/>
    </w:rPr>
  </w:style>
  <w:style w:type="paragraph" w:styleId="TOCHeading">
    <w:name w:val="TOC Heading"/>
    <w:basedOn w:val="Heading1"/>
    <w:next w:val="Normal"/>
    <w:uiPriority w:val="39"/>
    <w:semiHidden/>
    <w:unhideWhenUsed/>
    <w:qFormat/>
    <w:rsid w:val="0040385B"/>
    <w:pPr>
      <w:outlineLvl w:val="9"/>
    </w:pPr>
    <w:rPr>
      <w:color w:val="365F91" w:themeColor="accent1" w:themeShade="BF"/>
      <w:lang w:eastAsia="ja-JP"/>
    </w:rPr>
  </w:style>
  <w:style w:type="paragraph" w:styleId="TOC1">
    <w:name w:val="toc 1"/>
    <w:basedOn w:val="Normal"/>
    <w:next w:val="Normal"/>
    <w:autoRedefine/>
    <w:uiPriority w:val="39"/>
    <w:unhideWhenUsed/>
    <w:rsid w:val="0040385B"/>
    <w:pPr>
      <w:spacing w:after="100"/>
    </w:pPr>
  </w:style>
  <w:style w:type="paragraph" w:styleId="TOC2">
    <w:name w:val="toc 2"/>
    <w:basedOn w:val="Normal"/>
    <w:next w:val="Normal"/>
    <w:autoRedefine/>
    <w:uiPriority w:val="39"/>
    <w:unhideWhenUsed/>
    <w:rsid w:val="0040385B"/>
    <w:pPr>
      <w:spacing w:after="100"/>
      <w:ind w:left="220"/>
    </w:pPr>
  </w:style>
  <w:style w:type="paragraph" w:styleId="Header">
    <w:name w:val="header"/>
    <w:basedOn w:val="Normal"/>
    <w:link w:val="HeaderChar"/>
    <w:uiPriority w:val="99"/>
    <w:unhideWhenUsed/>
    <w:rsid w:val="00CA6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C8B"/>
  </w:style>
  <w:style w:type="paragraph" w:styleId="Footer">
    <w:name w:val="footer"/>
    <w:basedOn w:val="Normal"/>
    <w:link w:val="FooterChar"/>
    <w:uiPriority w:val="99"/>
    <w:unhideWhenUsed/>
    <w:rsid w:val="00CA6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C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1A9D"/>
    <w:pPr>
      <w:keepNext/>
      <w:keepLines/>
      <w:spacing w:before="480" w:after="0"/>
      <w:outlineLvl w:val="0"/>
    </w:pPr>
    <w:rPr>
      <w:rFonts w:asciiTheme="majorHAnsi" w:eastAsiaTheme="majorEastAsia" w:hAnsiTheme="majorHAnsi" w:cstheme="majorBidi"/>
      <w:b/>
      <w:bCs/>
      <w:color w:val="943634" w:themeColor="accent2" w:themeShade="BF"/>
      <w:sz w:val="28"/>
      <w:szCs w:val="28"/>
    </w:rPr>
  </w:style>
  <w:style w:type="paragraph" w:styleId="Heading2">
    <w:name w:val="heading 2"/>
    <w:basedOn w:val="Normal"/>
    <w:next w:val="Normal"/>
    <w:link w:val="Heading2Char"/>
    <w:uiPriority w:val="9"/>
    <w:unhideWhenUsed/>
    <w:qFormat/>
    <w:rsid w:val="00541A9D"/>
    <w:pPr>
      <w:keepNext/>
      <w:keepLines/>
      <w:spacing w:before="200" w:after="0"/>
      <w:outlineLvl w:val="1"/>
    </w:pPr>
    <w:rPr>
      <w:rFonts w:asciiTheme="majorHAnsi" w:eastAsiaTheme="majorEastAsia" w:hAnsiTheme="majorHAnsi" w:cstheme="majorBidi"/>
      <w:b/>
      <w:bCs/>
      <w:color w:val="D4B42C"/>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13F4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13F4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41A9D"/>
    <w:rPr>
      <w:rFonts w:asciiTheme="majorHAnsi" w:eastAsiaTheme="majorEastAsia" w:hAnsiTheme="majorHAnsi" w:cstheme="majorBidi"/>
      <w:b/>
      <w:bCs/>
      <w:color w:val="943634" w:themeColor="accent2" w:themeShade="BF"/>
      <w:sz w:val="28"/>
      <w:szCs w:val="28"/>
    </w:rPr>
  </w:style>
  <w:style w:type="character" w:customStyle="1" w:styleId="Heading2Char">
    <w:name w:val="Heading 2 Char"/>
    <w:basedOn w:val="DefaultParagraphFont"/>
    <w:link w:val="Heading2"/>
    <w:uiPriority w:val="9"/>
    <w:rsid w:val="00541A9D"/>
    <w:rPr>
      <w:rFonts w:asciiTheme="majorHAnsi" w:eastAsiaTheme="majorEastAsia" w:hAnsiTheme="majorHAnsi" w:cstheme="majorBidi"/>
      <w:b/>
      <w:bCs/>
      <w:color w:val="D4B42C"/>
      <w:sz w:val="26"/>
      <w:szCs w:val="26"/>
    </w:rPr>
  </w:style>
  <w:style w:type="paragraph" w:styleId="BalloonText">
    <w:name w:val="Balloon Text"/>
    <w:basedOn w:val="Normal"/>
    <w:link w:val="BalloonTextChar"/>
    <w:uiPriority w:val="99"/>
    <w:semiHidden/>
    <w:unhideWhenUsed/>
    <w:rsid w:val="00E36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DAC"/>
    <w:rPr>
      <w:rFonts w:ascii="Tahoma" w:hAnsi="Tahoma" w:cs="Tahoma"/>
      <w:sz w:val="16"/>
      <w:szCs w:val="16"/>
    </w:rPr>
  </w:style>
  <w:style w:type="character" w:styleId="Hyperlink">
    <w:name w:val="Hyperlink"/>
    <w:basedOn w:val="DefaultParagraphFont"/>
    <w:uiPriority w:val="99"/>
    <w:unhideWhenUsed/>
    <w:rsid w:val="009A6C3B"/>
    <w:rPr>
      <w:color w:val="0000FF" w:themeColor="hyperlink"/>
      <w:u w:val="single"/>
    </w:rPr>
  </w:style>
  <w:style w:type="paragraph" w:styleId="TOCHeading">
    <w:name w:val="TOC Heading"/>
    <w:basedOn w:val="Heading1"/>
    <w:next w:val="Normal"/>
    <w:uiPriority w:val="39"/>
    <w:semiHidden/>
    <w:unhideWhenUsed/>
    <w:qFormat/>
    <w:rsid w:val="0040385B"/>
    <w:pPr>
      <w:outlineLvl w:val="9"/>
    </w:pPr>
    <w:rPr>
      <w:color w:val="365F91" w:themeColor="accent1" w:themeShade="BF"/>
      <w:lang w:eastAsia="ja-JP"/>
    </w:rPr>
  </w:style>
  <w:style w:type="paragraph" w:styleId="TOC1">
    <w:name w:val="toc 1"/>
    <w:basedOn w:val="Normal"/>
    <w:next w:val="Normal"/>
    <w:autoRedefine/>
    <w:uiPriority w:val="39"/>
    <w:unhideWhenUsed/>
    <w:rsid w:val="0040385B"/>
    <w:pPr>
      <w:spacing w:after="100"/>
    </w:pPr>
  </w:style>
  <w:style w:type="paragraph" w:styleId="TOC2">
    <w:name w:val="toc 2"/>
    <w:basedOn w:val="Normal"/>
    <w:next w:val="Normal"/>
    <w:autoRedefine/>
    <w:uiPriority w:val="39"/>
    <w:unhideWhenUsed/>
    <w:rsid w:val="0040385B"/>
    <w:pPr>
      <w:spacing w:after="100"/>
      <w:ind w:left="220"/>
    </w:pPr>
  </w:style>
  <w:style w:type="paragraph" w:styleId="Header">
    <w:name w:val="header"/>
    <w:basedOn w:val="Normal"/>
    <w:link w:val="HeaderChar"/>
    <w:uiPriority w:val="99"/>
    <w:unhideWhenUsed/>
    <w:rsid w:val="00CA6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C8B"/>
  </w:style>
  <w:style w:type="paragraph" w:styleId="Footer">
    <w:name w:val="footer"/>
    <w:basedOn w:val="Normal"/>
    <w:link w:val="FooterChar"/>
    <w:uiPriority w:val="99"/>
    <w:unhideWhenUsed/>
    <w:rsid w:val="00CA6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dt-excellence.co.uk/pairings/wine" TargetMode="External"/><Relationship Id="rId5" Type="http://schemas.openxmlformats.org/officeDocument/2006/relationships/webSettings" Target="webSettings.xml"/><Relationship Id="rId10" Type="http://schemas.openxmlformats.org/officeDocument/2006/relationships/hyperlink" Target="http://www.lindtusa.com/shop/lindt-excellence-wine-pairing"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a:t>Pairing Votes</a:t>
            </a:r>
          </a:p>
        </c:rich>
      </c:tx>
      <c:layout>
        <c:manualLayout>
          <c:xMode val="edge"/>
          <c:yMode val="edge"/>
          <c:x val="0.37978809504999167"/>
          <c:y val="2.1680216802168022E-2"/>
        </c:manualLayout>
      </c:layout>
      <c:overlay val="0"/>
    </c:title>
    <c:autoTitleDeleted val="0"/>
    <c:plotArea>
      <c:layout/>
      <c:barChart>
        <c:barDir val="col"/>
        <c:grouping val="clustered"/>
        <c:varyColors val="0"/>
        <c:ser>
          <c:idx val="0"/>
          <c:order val="0"/>
          <c:tx>
            <c:strRef>
              <c:f>Sheet1!$B$1</c:f>
              <c:strCache>
                <c:ptCount val="1"/>
                <c:pt idx="0">
                  <c:v>Synergistic</c:v>
                </c:pt>
              </c:strCache>
            </c:strRef>
          </c:tx>
          <c:invertIfNegative val="0"/>
          <c:cat>
            <c:strRef>
              <c:f>Sheet1!$A$2:$A$6</c:f>
              <c:strCache>
                <c:ptCount val="5"/>
                <c:pt idx="0">
                  <c:v>Wine 1</c:v>
                </c:pt>
                <c:pt idx="1">
                  <c:v>Wine 2</c:v>
                </c:pt>
                <c:pt idx="2">
                  <c:v>Wine 3</c:v>
                </c:pt>
                <c:pt idx="3">
                  <c:v>Wine 4</c:v>
                </c:pt>
                <c:pt idx="4">
                  <c:v>Wine 5</c:v>
                </c:pt>
              </c:strCache>
            </c:strRef>
          </c:cat>
          <c:val>
            <c:numRef>
              <c:f>Sheet1!$B$2:$B$6</c:f>
              <c:numCache>
                <c:formatCode>@</c:formatCode>
                <c:ptCount val="5"/>
                <c:pt idx="0">
                  <c:v>2</c:v>
                </c:pt>
                <c:pt idx="1">
                  <c:v>0</c:v>
                </c:pt>
                <c:pt idx="2">
                  <c:v>1</c:v>
                </c:pt>
                <c:pt idx="3">
                  <c:v>0</c:v>
                </c:pt>
                <c:pt idx="4">
                  <c:v>4</c:v>
                </c:pt>
              </c:numCache>
            </c:numRef>
          </c:val>
        </c:ser>
        <c:ser>
          <c:idx val="1"/>
          <c:order val="1"/>
          <c:tx>
            <c:strRef>
              <c:f>Sheet1!$C$1</c:f>
              <c:strCache>
                <c:ptCount val="1"/>
                <c:pt idx="0">
                  <c:v>Good</c:v>
                </c:pt>
              </c:strCache>
            </c:strRef>
          </c:tx>
          <c:invertIfNegative val="0"/>
          <c:cat>
            <c:strRef>
              <c:f>Sheet1!$A$2:$A$6</c:f>
              <c:strCache>
                <c:ptCount val="5"/>
                <c:pt idx="0">
                  <c:v>Wine 1</c:v>
                </c:pt>
                <c:pt idx="1">
                  <c:v>Wine 2</c:v>
                </c:pt>
                <c:pt idx="2">
                  <c:v>Wine 3</c:v>
                </c:pt>
                <c:pt idx="3">
                  <c:v>Wine 4</c:v>
                </c:pt>
                <c:pt idx="4">
                  <c:v>Wine 5</c:v>
                </c:pt>
              </c:strCache>
            </c:strRef>
          </c:cat>
          <c:val>
            <c:numRef>
              <c:f>Sheet1!$C$2:$C$6</c:f>
              <c:numCache>
                <c:formatCode>@</c:formatCode>
                <c:ptCount val="5"/>
                <c:pt idx="0">
                  <c:v>2</c:v>
                </c:pt>
                <c:pt idx="1">
                  <c:v>0</c:v>
                </c:pt>
                <c:pt idx="2">
                  <c:v>3</c:v>
                </c:pt>
                <c:pt idx="3">
                  <c:v>0</c:v>
                </c:pt>
                <c:pt idx="4">
                  <c:v>0</c:v>
                </c:pt>
              </c:numCache>
            </c:numRef>
          </c:val>
        </c:ser>
        <c:ser>
          <c:idx val="2"/>
          <c:order val="2"/>
          <c:tx>
            <c:strRef>
              <c:f>Sheet1!$D$1</c:f>
              <c:strCache>
                <c:ptCount val="1"/>
                <c:pt idx="0">
                  <c:v>Bad</c:v>
                </c:pt>
              </c:strCache>
            </c:strRef>
          </c:tx>
          <c:invertIfNegative val="0"/>
          <c:cat>
            <c:strRef>
              <c:f>Sheet1!$A$2:$A$6</c:f>
              <c:strCache>
                <c:ptCount val="5"/>
                <c:pt idx="0">
                  <c:v>Wine 1</c:v>
                </c:pt>
                <c:pt idx="1">
                  <c:v>Wine 2</c:v>
                </c:pt>
                <c:pt idx="2">
                  <c:v>Wine 3</c:v>
                </c:pt>
                <c:pt idx="3">
                  <c:v>Wine 4</c:v>
                </c:pt>
                <c:pt idx="4">
                  <c:v>Wine 5</c:v>
                </c:pt>
              </c:strCache>
            </c:strRef>
          </c:cat>
          <c:val>
            <c:numRef>
              <c:f>Sheet1!$D$2:$D$6</c:f>
              <c:numCache>
                <c:formatCode>@</c:formatCode>
                <c:ptCount val="5"/>
                <c:pt idx="0">
                  <c:v>0</c:v>
                </c:pt>
                <c:pt idx="1">
                  <c:v>4</c:v>
                </c:pt>
                <c:pt idx="2">
                  <c:v>0</c:v>
                </c:pt>
                <c:pt idx="3">
                  <c:v>4</c:v>
                </c:pt>
                <c:pt idx="4">
                  <c:v>0</c:v>
                </c:pt>
              </c:numCache>
            </c:numRef>
          </c:val>
        </c:ser>
        <c:dLbls>
          <c:showLegendKey val="0"/>
          <c:showVal val="0"/>
          <c:showCatName val="0"/>
          <c:showSerName val="0"/>
          <c:showPercent val="0"/>
          <c:showBubbleSize val="0"/>
        </c:dLbls>
        <c:gapWidth val="150"/>
        <c:axId val="223932416"/>
        <c:axId val="250204160"/>
      </c:barChart>
      <c:catAx>
        <c:axId val="223932416"/>
        <c:scaling>
          <c:orientation val="minMax"/>
        </c:scaling>
        <c:delete val="0"/>
        <c:axPos val="b"/>
        <c:majorTickMark val="out"/>
        <c:minorTickMark val="none"/>
        <c:tickLblPos val="nextTo"/>
        <c:crossAx val="250204160"/>
        <c:crosses val="autoZero"/>
        <c:auto val="1"/>
        <c:lblAlgn val="ctr"/>
        <c:lblOffset val="100"/>
        <c:noMultiLvlLbl val="0"/>
      </c:catAx>
      <c:valAx>
        <c:axId val="250204160"/>
        <c:scaling>
          <c:orientation val="minMax"/>
          <c:max val="4"/>
          <c:min val="0"/>
        </c:scaling>
        <c:delete val="0"/>
        <c:axPos val="l"/>
        <c:majorGridlines/>
        <c:title>
          <c:tx>
            <c:rich>
              <a:bodyPr rot="-5400000" vert="horz"/>
              <a:lstStyle/>
              <a:p>
                <a:pPr>
                  <a:defRPr/>
                </a:pPr>
                <a:r>
                  <a:rPr lang="en-US"/>
                  <a:t>Number of Votes</a:t>
                </a:r>
              </a:p>
            </c:rich>
          </c:tx>
          <c:overlay val="0"/>
        </c:title>
        <c:numFmt formatCode="@" sourceLinked="1"/>
        <c:majorTickMark val="out"/>
        <c:minorTickMark val="none"/>
        <c:tickLblPos val="nextTo"/>
        <c:crossAx val="223932416"/>
        <c:crosses val="autoZero"/>
        <c:crossBetween val="between"/>
        <c:majorUnit val="1"/>
        <c:minorUnit val="1"/>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395F7-AA3C-4943-911F-B64EEA232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1469</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dc:creator>
  <cp:lastModifiedBy>Caitlin</cp:lastModifiedBy>
  <cp:revision>12</cp:revision>
  <dcterms:created xsi:type="dcterms:W3CDTF">2014-06-29T20:00:00Z</dcterms:created>
  <dcterms:modified xsi:type="dcterms:W3CDTF">2014-06-29T20:49:00Z</dcterms:modified>
</cp:coreProperties>
</file>