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729B81" w14:textId="1D89C439" w:rsidR="00212BD6" w:rsidRDefault="00940403" w:rsidP="00D14E48">
      <w:pPr>
        <w:pStyle w:val="Heading1"/>
        <w:jc w:val="center"/>
        <w:rPr>
          <w:color w:val="595959" w:themeColor="text1" w:themeTint="A6"/>
        </w:rPr>
      </w:pPr>
      <w:r w:rsidRPr="00713003">
        <w:rPr>
          <w:color w:val="595959" w:themeColor="text1" w:themeTint="A6"/>
        </w:rPr>
        <w:t>Part 1: Annotated Bibliography</w:t>
      </w:r>
    </w:p>
    <w:p w14:paraId="49399074" w14:textId="77777777" w:rsidR="00D14E48" w:rsidRPr="00D14E48" w:rsidRDefault="00D14E48" w:rsidP="00D14E48"/>
    <w:p w14:paraId="4CCB6137" w14:textId="40679280" w:rsidR="00940403" w:rsidRDefault="00940403" w:rsidP="00940403">
      <w:pPr>
        <w:pStyle w:val="Heading2"/>
      </w:pPr>
      <w:r w:rsidRPr="007C3D9D">
        <w:t xml:space="preserve">Source 1: </w:t>
      </w:r>
      <w:r w:rsidR="00B30AA8" w:rsidRPr="007C3D9D">
        <w:t>Ontario Schools K-12 Policy</w:t>
      </w:r>
    </w:p>
    <w:p w14:paraId="606C029A" w14:textId="77777777" w:rsidR="00D14E48" w:rsidRPr="00D14E48" w:rsidRDefault="00D14E48" w:rsidP="00D14E48"/>
    <w:p w14:paraId="27D3B4AD" w14:textId="6C1C285E" w:rsidR="00940403" w:rsidRPr="007C3D9D" w:rsidRDefault="00940403" w:rsidP="00940403">
      <w:pPr>
        <w:pStyle w:val="Heading3"/>
      </w:pPr>
      <w:r w:rsidRPr="007C3D9D">
        <w:t>Question 1: Title and Author</w:t>
      </w:r>
    </w:p>
    <w:p w14:paraId="51DB2280" w14:textId="5F50BEB9" w:rsidR="00940403" w:rsidRPr="007C3D9D" w:rsidRDefault="00CF4368" w:rsidP="00803C32">
      <w:pPr>
        <w:spacing w:line="276" w:lineRule="auto"/>
      </w:pPr>
      <w:r w:rsidRPr="007C3D9D">
        <w:t xml:space="preserve">The title of my first source is Ontario Schools: Kindergarten to Grade 12. It is a government policy document published in 2016 by the Queen’s Printer for Ontario. Since no individual author is attributed, the Government of Ontario is considered the author. I would assume (and hope) that they consulted experts in education to determine the policies and procedures outlined in the document. Being the government with jurisdiction over education, they are the ultimate authority of how education is administered in the province. </w:t>
      </w:r>
    </w:p>
    <w:p w14:paraId="20C9E427" w14:textId="2ACBA5F9" w:rsidR="00940403" w:rsidRPr="007C3D9D" w:rsidRDefault="00940403" w:rsidP="00940403">
      <w:pPr>
        <w:pStyle w:val="Heading3"/>
      </w:pPr>
      <w:r w:rsidRPr="007C3D9D">
        <w:t>Question 2: Finding the Source</w:t>
      </w:r>
    </w:p>
    <w:p w14:paraId="0F2163A6" w14:textId="0DDD78F0" w:rsidR="00940403" w:rsidRPr="007C3D9D" w:rsidRDefault="00CF4368" w:rsidP="00803C32">
      <w:pPr>
        <w:spacing w:line="276" w:lineRule="auto"/>
      </w:pPr>
      <w:r w:rsidRPr="007C3D9D">
        <w:t xml:space="preserve">I found this source by going to the Government of Ontario website and searching through their resources on education. The main </w:t>
      </w:r>
      <w:r w:rsidR="00A62ADF" w:rsidRPr="007C3D9D">
        <w:t>Ontario page has a header for Education and Training, which has a link to School Curriculum in the Kindergarten to Grade 12 section. While the curriculum documents could be useful, the Policy and Reference link under the Policy &amp; Resource Documents section had more of the information I am looking for</w:t>
      </w:r>
      <w:r w:rsidR="00216753" w:rsidRPr="007C3D9D">
        <w:t>, including the link for this document.</w:t>
      </w:r>
    </w:p>
    <w:p w14:paraId="70BA2346" w14:textId="686E5E0D" w:rsidR="00940403" w:rsidRPr="007C3D9D" w:rsidRDefault="00940403" w:rsidP="00940403">
      <w:pPr>
        <w:pStyle w:val="Heading3"/>
      </w:pPr>
      <w:r w:rsidRPr="007C3D9D">
        <w:t>Question 3: Significant Idea</w:t>
      </w:r>
    </w:p>
    <w:p w14:paraId="6761CD29" w14:textId="78BC561A" w:rsidR="00940403" w:rsidRPr="007C3D9D" w:rsidRDefault="00216753" w:rsidP="00803C32">
      <w:pPr>
        <w:spacing w:line="276" w:lineRule="auto"/>
      </w:pPr>
      <w:r w:rsidRPr="007C3D9D">
        <w:t>This document broadly outlines the policies and program requirements that school boards and administrators must follow</w:t>
      </w:r>
      <w:sdt>
        <w:sdtPr>
          <w:id w:val="213238389"/>
          <w:citation/>
        </w:sdtPr>
        <w:sdtContent>
          <w:r w:rsidR="00EE5E75" w:rsidRPr="007C3D9D">
            <w:fldChar w:fldCharType="begin"/>
          </w:r>
          <w:r w:rsidR="00EE5E75" w:rsidRPr="007C3D9D">
            <w:instrText xml:space="preserve"> CITATION Gov16 \l 1033 </w:instrText>
          </w:r>
          <w:r w:rsidR="00EE5E75" w:rsidRPr="007C3D9D">
            <w:fldChar w:fldCharType="separate"/>
          </w:r>
          <w:r w:rsidR="002B7988">
            <w:rPr>
              <w:noProof/>
            </w:rPr>
            <w:t xml:space="preserve"> </w:t>
          </w:r>
          <w:r w:rsidR="002B7988" w:rsidRPr="002B7988">
            <w:rPr>
              <w:noProof/>
            </w:rPr>
            <w:t>[1]</w:t>
          </w:r>
          <w:r w:rsidR="00EE5E75" w:rsidRPr="007C3D9D">
            <w:fldChar w:fldCharType="end"/>
          </w:r>
        </w:sdtContent>
      </w:sdt>
      <w:r w:rsidRPr="007C3D9D">
        <w:t xml:space="preserve">. Some policies are described completely, but others are simply </w:t>
      </w:r>
      <w:r w:rsidR="00A655D9" w:rsidRPr="007C3D9D">
        <w:t>summaries</w:t>
      </w:r>
      <w:r w:rsidRPr="007C3D9D">
        <w:t xml:space="preserve"> that reference another more detailed document.</w:t>
      </w:r>
      <w:r w:rsidR="00EE5E75" w:rsidRPr="007C3D9D">
        <w:t xml:space="preserve"> It encompasses far more than I</w:t>
      </w:r>
      <w:r w:rsidR="00E62EB1" w:rsidRPr="007C3D9D">
        <w:t xml:space="preserve"> need for my report, so I will focus on the sections about e-learning, absences, and required accommodations.</w:t>
      </w:r>
    </w:p>
    <w:p w14:paraId="1A0DC91F" w14:textId="6929305F" w:rsidR="00940403" w:rsidRPr="007C3D9D" w:rsidRDefault="00940403" w:rsidP="00940403">
      <w:pPr>
        <w:pStyle w:val="Heading3"/>
      </w:pPr>
      <w:r w:rsidRPr="007C3D9D">
        <w:t>Question 4: Bias</w:t>
      </w:r>
    </w:p>
    <w:p w14:paraId="3A251283" w14:textId="637E05FC" w:rsidR="00940403" w:rsidRPr="007C3D9D" w:rsidRDefault="00EE5E75" w:rsidP="00803C32">
      <w:pPr>
        <w:spacing w:line="276" w:lineRule="auto"/>
      </w:pPr>
      <w:r w:rsidRPr="007C3D9D">
        <w:t xml:space="preserve">The bias in this source is not obvious, probably because I have a similar </w:t>
      </w:r>
      <w:r w:rsidR="00E62EB1" w:rsidRPr="007C3D9D">
        <w:t>ideology</w:t>
      </w:r>
      <w:r w:rsidRPr="007C3D9D">
        <w:t>. There are assumptions made about what children require and what education must involve, but no government policy can omit those.</w:t>
      </w:r>
      <w:r w:rsidR="00E62EB1" w:rsidRPr="007C3D9D">
        <w:t xml:space="preserve"> Taken in the current societal context (i.e. a society in a western, developed country), the main slant I can see involves ensuring all children have safe access to education. However, there is no obvious bias towards or against a particular political view or product.</w:t>
      </w:r>
    </w:p>
    <w:p w14:paraId="3D4BCAB8" w14:textId="0C5F7C2A" w:rsidR="00940403" w:rsidRPr="007C3D9D" w:rsidRDefault="00940403" w:rsidP="00940403">
      <w:pPr>
        <w:pStyle w:val="Heading3"/>
      </w:pPr>
      <w:r w:rsidRPr="007C3D9D">
        <w:t>Question 5: How it’s Useful</w:t>
      </w:r>
    </w:p>
    <w:p w14:paraId="1255AC22" w14:textId="183E570E" w:rsidR="00940403" w:rsidRPr="007C3D9D" w:rsidRDefault="00E62EB1" w:rsidP="00803C32">
      <w:pPr>
        <w:spacing w:line="276" w:lineRule="auto"/>
      </w:pPr>
      <w:r w:rsidRPr="007C3D9D">
        <w:t xml:space="preserve">This source is useful for my report because it is a primary source for how the Ontario Government expects schools and school boards to behave. Since my report is specific to this province, having policy from the government in charge of education is valuable. I will be able to </w:t>
      </w:r>
      <w:r w:rsidR="004A7542" w:rsidRPr="007C3D9D">
        <w:t>use it to refer to the current practices and procedures, as well as the values and assumptions that drive those policies.</w:t>
      </w:r>
    </w:p>
    <w:p w14:paraId="069D2023" w14:textId="77777777" w:rsidR="00404D6B" w:rsidRPr="007C3D9D" w:rsidRDefault="00404D6B">
      <w:pPr>
        <w:rPr>
          <w:rFonts w:asciiTheme="majorHAnsi" w:eastAsiaTheme="majorEastAsia" w:hAnsiTheme="majorHAnsi" w:cstheme="majorBidi"/>
          <w:color w:val="A5A5A5" w:themeColor="accent1" w:themeShade="BF"/>
          <w:sz w:val="26"/>
          <w:szCs w:val="26"/>
        </w:rPr>
      </w:pPr>
      <w:r w:rsidRPr="007C3D9D">
        <w:br w:type="page"/>
      </w:r>
    </w:p>
    <w:p w14:paraId="14E608D2" w14:textId="2AACC070" w:rsidR="00940403" w:rsidRDefault="00940403" w:rsidP="00940403">
      <w:pPr>
        <w:pStyle w:val="Heading2"/>
      </w:pPr>
      <w:r w:rsidRPr="007C3D9D">
        <w:lastRenderedPageBreak/>
        <w:t>Source 2</w:t>
      </w:r>
      <w:r w:rsidR="00B30AA8" w:rsidRPr="007C3D9D">
        <w:t>: Snapshot of Successful K-12 Online Learning</w:t>
      </w:r>
    </w:p>
    <w:p w14:paraId="405F5125" w14:textId="77777777" w:rsidR="00D14E48" w:rsidRPr="00D14E48" w:rsidRDefault="00D14E48" w:rsidP="00D14E48"/>
    <w:p w14:paraId="358EE3D8" w14:textId="79C7F7D2" w:rsidR="00940403" w:rsidRPr="007C3D9D" w:rsidRDefault="00940403" w:rsidP="00940403">
      <w:pPr>
        <w:pStyle w:val="Heading3"/>
      </w:pPr>
      <w:r w:rsidRPr="007C3D9D">
        <w:t>Question 1: Title and Author</w:t>
      </w:r>
    </w:p>
    <w:p w14:paraId="45C7ADE2" w14:textId="698E2348" w:rsidR="00940403" w:rsidRPr="007C3D9D" w:rsidRDefault="00404D6B" w:rsidP="00803C32">
      <w:pPr>
        <w:spacing w:line="276" w:lineRule="auto"/>
      </w:pPr>
      <w:r w:rsidRPr="007C3D9D">
        <w:t xml:space="preserve">My second source is titled A Snapshot of Successful K-12 Online Learning: Focused on the 2015-16 Academic Year in Michigan. The authors are Jemma Bae Kwon, Kristen </w:t>
      </w:r>
      <w:proofErr w:type="spellStart"/>
      <w:r w:rsidRPr="007C3D9D">
        <w:t>Debruler</w:t>
      </w:r>
      <w:proofErr w:type="spellEnd"/>
      <w:r w:rsidRPr="007C3D9D">
        <w:t xml:space="preserve">, and Kathryn Kennedy, all of whom are employed at the study site (Michigan Virtual School). </w:t>
      </w:r>
      <w:r w:rsidR="00832C28" w:rsidRPr="007C3D9D">
        <w:t xml:space="preserve">However, they all have doctorates in education with a focus on e-learning. The note at the end of the article admits to the financial interest they have in the study location, while also assuring that the authors were ethical in their methodology. </w:t>
      </w:r>
    </w:p>
    <w:p w14:paraId="18669DD5" w14:textId="4DFED09E" w:rsidR="00940403" w:rsidRPr="007C3D9D" w:rsidRDefault="00940403" w:rsidP="00940403">
      <w:pPr>
        <w:pStyle w:val="Heading3"/>
      </w:pPr>
      <w:r w:rsidRPr="007C3D9D">
        <w:t>Question 2: Finding the Source</w:t>
      </w:r>
    </w:p>
    <w:p w14:paraId="33C1A8FB" w14:textId="3E1A46B4" w:rsidR="00940403" w:rsidRPr="007C3D9D" w:rsidRDefault="00BC5842" w:rsidP="00803C32">
      <w:pPr>
        <w:spacing w:line="276" w:lineRule="auto"/>
      </w:pPr>
      <w:r w:rsidRPr="007C3D9D">
        <w:t xml:space="preserve">I found this source through the Algonquin Library’s “One Search” tool. I used 2 search terms, “learning management system” and “elementary”, because using just the first gave me too many results that focused on post-secondary or professional education. Given the volume of relevant material, I started by downloading as many relevant studies I could access from the first page of results. I then browsed the abstracts and introductions of the documents and decided to use this one (result 12 in the search) along with my third source. I deliberately chose sources with </w:t>
      </w:r>
      <w:r w:rsidR="00412E66" w:rsidRPr="007C3D9D">
        <w:t>different</w:t>
      </w:r>
      <w:r w:rsidRPr="007C3D9D">
        <w:t xml:space="preserve"> focuses (government policy, successful LMS use, personalized learning) to </w:t>
      </w:r>
      <w:r w:rsidR="00412E66" w:rsidRPr="007C3D9D">
        <w:t>inform the direction of my report.</w:t>
      </w:r>
    </w:p>
    <w:p w14:paraId="277C6C4B" w14:textId="6A8EF3F3" w:rsidR="00940403" w:rsidRPr="007C3D9D" w:rsidRDefault="00940403" w:rsidP="00940403">
      <w:pPr>
        <w:pStyle w:val="Heading3"/>
      </w:pPr>
      <w:r w:rsidRPr="007C3D9D">
        <w:t>Question 3: Significant Idea</w:t>
      </w:r>
    </w:p>
    <w:p w14:paraId="6B533B2E" w14:textId="2D5BDECC" w:rsidR="00940403" w:rsidRPr="007C3D9D" w:rsidRDefault="00D657A6" w:rsidP="00803C32">
      <w:pPr>
        <w:spacing w:line="276" w:lineRule="auto"/>
      </w:pPr>
      <w:r w:rsidRPr="007C3D9D">
        <w:t>This paper focuses on analyzing detailed data from the students who attended Michigan Virtual School</w:t>
      </w:r>
      <w:r w:rsidR="00FF607F" w:rsidRPr="007C3D9D">
        <w:t xml:space="preserve"> (MVS)</w:t>
      </w:r>
      <w:r w:rsidRPr="007C3D9D">
        <w:t xml:space="preserve"> and determining how those trends can be used to inform state policy</w:t>
      </w:r>
      <w:sdt>
        <w:sdtPr>
          <w:id w:val="460304269"/>
          <w:citation/>
        </w:sdtPr>
        <w:sdtContent>
          <w:r w:rsidRPr="007C3D9D">
            <w:fldChar w:fldCharType="begin"/>
          </w:r>
          <w:r w:rsidRPr="007C3D9D">
            <w:instrText xml:space="preserve"> CITATION Kwo19 \l 1033 </w:instrText>
          </w:r>
          <w:r w:rsidRPr="007C3D9D">
            <w:fldChar w:fldCharType="separate"/>
          </w:r>
          <w:r w:rsidR="002B7988">
            <w:rPr>
              <w:noProof/>
            </w:rPr>
            <w:t xml:space="preserve"> </w:t>
          </w:r>
          <w:r w:rsidR="002B7988" w:rsidRPr="002B7988">
            <w:rPr>
              <w:noProof/>
            </w:rPr>
            <w:t>[2]</w:t>
          </w:r>
          <w:r w:rsidRPr="007C3D9D">
            <w:fldChar w:fldCharType="end"/>
          </w:r>
        </w:sdtContent>
      </w:sdt>
      <w:r w:rsidRPr="007C3D9D">
        <w:t>.</w:t>
      </w:r>
    </w:p>
    <w:p w14:paraId="73124DEB" w14:textId="591A93ED" w:rsidR="00940403" w:rsidRPr="007C3D9D" w:rsidRDefault="00940403" w:rsidP="00940403">
      <w:pPr>
        <w:pStyle w:val="Heading3"/>
      </w:pPr>
      <w:r w:rsidRPr="007C3D9D">
        <w:t>Question 4: Bias</w:t>
      </w:r>
    </w:p>
    <w:p w14:paraId="2044141A" w14:textId="2224D0F1" w:rsidR="00940403" w:rsidRPr="007C3D9D" w:rsidRDefault="00955A99" w:rsidP="00803C32">
      <w:pPr>
        <w:spacing w:line="276" w:lineRule="auto"/>
      </w:pPr>
      <w:r w:rsidRPr="007C3D9D">
        <w:t xml:space="preserve">There is an obvious bias </w:t>
      </w:r>
      <w:r w:rsidR="00FF607F" w:rsidRPr="007C3D9D">
        <w:t xml:space="preserve">that favours e-learning, as mentioned in the Author Note. The paper also discloses the skew present in the sample studied, in that the MVS students tend to be more successful than other students </w:t>
      </w:r>
      <w:sdt>
        <w:sdtPr>
          <w:id w:val="-861049314"/>
          <w:citation/>
        </w:sdtPr>
        <w:sdtContent>
          <w:r w:rsidR="00FF607F" w:rsidRPr="007C3D9D">
            <w:fldChar w:fldCharType="begin"/>
          </w:r>
          <w:r w:rsidR="00FF607F" w:rsidRPr="007C3D9D">
            <w:instrText xml:space="preserve"> CITATION Kwo19 \l 1033 </w:instrText>
          </w:r>
          <w:r w:rsidR="00FF607F" w:rsidRPr="007C3D9D">
            <w:fldChar w:fldCharType="separate"/>
          </w:r>
          <w:r w:rsidR="002B7988" w:rsidRPr="002B7988">
            <w:rPr>
              <w:noProof/>
            </w:rPr>
            <w:t>[2]</w:t>
          </w:r>
          <w:r w:rsidR="00FF607F" w:rsidRPr="007C3D9D">
            <w:fldChar w:fldCharType="end"/>
          </w:r>
        </w:sdtContent>
      </w:sdt>
      <w:r w:rsidR="00FF607F" w:rsidRPr="007C3D9D">
        <w:t>. Despite those factors, the authors seem to be taking a balanced approach by discussing the skewed sample, limitations of the study, and authors’ affiliations. They also note that not all online learning is successful and try to determine how to improve it.</w:t>
      </w:r>
    </w:p>
    <w:p w14:paraId="6EC3FA4A" w14:textId="23E355A0" w:rsidR="00940403" w:rsidRPr="007C3D9D" w:rsidRDefault="00940403" w:rsidP="00940403">
      <w:pPr>
        <w:pStyle w:val="Heading3"/>
      </w:pPr>
      <w:r w:rsidRPr="007C3D9D">
        <w:t>Question 5: How it’s Useful</w:t>
      </w:r>
    </w:p>
    <w:p w14:paraId="325BA933" w14:textId="34B67864" w:rsidR="00940403" w:rsidRPr="007C3D9D" w:rsidRDefault="00A53558" w:rsidP="00803C32">
      <w:pPr>
        <w:spacing w:line="276" w:lineRule="auto"/>
      </w:pPr>
      <w:r w:rsidRPr="007C3D9D">
        <w:t xml:space="preserve">This source will be useful because it examines a smaller-scale version of the solution I am proposing. While MVS doesn’t issue diplomas and doesn’t offer every course available throughout the state </w:t>
      </w:r>
      <w:sdt>
        <w:sdtPr>
          <w:id w:val="287011915"/>
          <w:citation/>
        </w:sdtPr>
        <w:sdtContent>
          <w:r w:rsidRPr="007C3D9D">
            <w:fldChar w:fldCharType="begin"/>
          </w:r>
          <w:r w:rsidRPr="007C3D9D">
            <w:instrText xml:space="preserve"> CITATION Kwo19 \l 1033 </w:instrText>
          </w:r>
          <w:r w:rsidRPr="007C3D9D">
            <w:fldChar w:fldCharType="separate"/>
          </w:r>
          <w:r w:rsidR="002B7988" w:rsidRPr="002B7988">
            <w:rPr>
              <w:noProof/>
            </w:rPr>
            <w:t>[2]</w:t>
          </w:r>
          <w:r w:rsidRPr="007C3D9D">
            <w:fldChar w:fldCharType="end"/>
          </w:r>
        </w:sdtContent>
      </w:sdt>
      <w:r w:rsidRPr="007C3D9D">
        <w:t xml:space="preserve">, it is the closest I have seen to the province-wide LMS that I propose. </w:t>
      </w:r>
    </w:p>
    <w:p w14:paraId="7CBDA2DD" w14:textId="77777777" w:rsidR="00404D6B" w:rsidRPr="007C3D9D" w:rsidRDefault="00404D6B">
      <w:pPr>
        <w:rPr>
          <w:rFonts w:asciiTheme="majorHAnsi" w:eastAsiaTheme="majorEastAsia" w:hAnsiTheme="majorHAnsi" w:cstheme="majorBidi"/>
          <w:color w:val="A5A5A5" w:themeColor="accent1" w:themeShade="BF"/>
          <w:sz w:val="26"/>
          <w:szCs w:val="26"/>
        </w:rPr>
      </w:pPr>
      <w:r w:rsidRPr="007C3D9D">
        <w:br w:type="page"/>
      </w:r>
    </w:p>
    <w:p w14:paraId="4753F1F6" w14:textId="23B8C4B8" w:rsidR="00940403" w:rsidRDefault="00940403" w:rsidP="00940403">
      <w:pPr>
        <w:pStyle w:val="Heading2"/>
      </w:pPr>
      <w:r w:rsidRPr="007C3D9D">
        <w:lastRenderedPageBreak/>
        <w:t>Source 3:</w:t>
      </w:r>
      <w:r w:rsidR="00B30AA8" w:rsidRPr="007C3D9D">
        <w:t xml:space="preserve"> Using a</w:t>
      </w:r>
      <w:r w:rsidRPr="007C3D9D">
        <w:t xml:space="preserve"> </w:t>
      </w:r>
      <w:r w:rsidR="00B30AA8" w:rsidRPr="007C3D9D">
        <w:t>LMS to Personalize Learning</w:t>
      </w:r>
    </w:p>
    <w:p w14:paraId="025F9D3D" w14:textId="77777777" w:rsidR="00D14E48" w:rsidRPr="00D14E48" w:rsidRDefault="00D14E48" w:rsidP="00D14E48"/>
    <w:p w14:paraId="6F65E8B5" w14:textId="077B2722" w:rsidR="00940403" w:rsidRPr="007C3D9D" w:rsidRDefault="00940403" w:rsidP="00940403">
      <w:pPr>
        <w:pStyle w:val="Heading3"/>
      </w:pPr>
      <w:r w:rsidRPr="007C3D9D">
        <w:t>Question 1: Title and Author</w:t>
      </w:r>
    </w:p>
    <w:p w14:paraId="339D6376" w14:textId="5CA51A23" w:rsidR="00940403" w:rsidRPr="007C3D9D" w:rsidRDefault="007C3D9D" w:rsidP="00803C32">
      <w:pPr>
        <w:spacing w:line="276" w:lineRule="auto"/>
      </w:pPr>
      <w:r>
        <w:t xml:space="preserve">The title of my third source is Using a Learning Management System to Personalise Learning for Primary School Students. The authors, Bronwyn </w:t>
      </w:r>
      <w:proofErr w:type="gramStart"/>
      <w:r>
        <w:t>Edmunds</w:t>
      </w:r>
      <w:proofErr w:type="gramEnd"/>
      <w:r>
        <w:t xml:space="preserve"> and Maggie Hartnett, both have degrees (Masters and PhD respectively) in education and focus on integrating technology into the learning environment.</w:t>
      </w:r>
      <w:r w:rsidR="002E5170">
        <w:t xml:space="preserve"> While verifying their credentials, I discovered that this was Bronwyn Edmunds’ master’s thesis.</w:t>
      </w:r>
    </w:p>
    <w:p w14:paraId="37FD7B83" w14:textId="43960973" w:rsidR="00940403" w:rsidRPr="007C3D9D" w:rsidRDefault="00940403" w:rsidP="00940403">
      <w:pPr>
        <w:pStyle w:val="Heading3"/>
      </w:pPr>
      <w:r w:rsidRPr="007C3D9D">
        <w:t>Question 2: Finding the Source</w:t>
      </w:r>
    </w:p>
    <w:p w14:paraId="12781BAC" w14:textId="776CEE63" w:rsidR="00940403" w:rsidRPr="007C3D9D" w:rsidRDefault="002E5170" w:rsidP="00803C32">
      <w:pPr>
        <w:spacing w:line="276" w:lineRule="auto"/>
      </w:pPr>
      <w:r>
        <w:t>I found this source the same way I found the second source. It was the 6</w:t>
      </w:r>
      <w:r w:rsidRPr="002E5170">
        <w:rPr>
          <w:vertAlign w:val="superscript"/>
        </w:rPr>
        <w:t>th</w:t>
      </w:r>
      <w:r>
        <w:t xml:space="preserve"> result from the Algonquin Library’s One Search</w:t>
      </w:r>
      <w:r w:rsidR="007875D7">
        <w:t xml:space="preserve"> when I used the “learning management system” and “elementary” as the search terms. </w:t>
      </w:r>
    </w:p>
    <w:p w14:paraId="24CA491D" w14:textId="0931B3F5" w:rsidR="00940403" w:rsidRPr="007C3D9D" w:rsidRDefault="00940403" w:rsidP="00940403">
      <w:pPr>
        <w:pStyle w:val="Heading3"/>
      </w:pPr>
      <w:r w:rsidRPr="007C3D9D">
        <w:t>Question 3: Significant Idea</w:t>
      </w:r>
    </w:p>
    <w:p w14:paraId="7F6396C7" w14:textId="7EB0FFD0" w:rsidR="00940403" w:rsidRPr="007C3D9D" w:rsidRDefault="007875D7" w:rsidP="00803C32">
      <w:pPr>
        <w:spacing w:line="276" w:lineRule="auto"/>
      </w:pPr>
      <w:r>
        <w:t xml:space="preserve">The study examined the benefit of using a learning management system (LMS) in the classroom to tailor the learning experience to students’ needs </w:t>
      </w:r>
      <w:sdt>
        <w:sdtPr>
          <w:id w:val="759181275"/>
          <w:citation/>
        </w:sdtPr>
        <w:sdtContent>
          <w:r>
            <w:fldChar w:fldCharType="begin"/>
          </w:r>
          <w:r>
            <w:rPr>
              <w:lang w:val="en-US"/>
            </w:rPr>
            <w:instrText xml:space="preserve"> CITATION Edm14 \l 1033 </w:instrText>
          </w:r>
          <w:r>
            <w:fldChar w:fldCharType="separate"/>
          </w:r>
          <w:r w:rsidR="002B7988" w:rsidRPr="002B7988">
            <w:rPr>
              <w:noProof/>
              <w:lang w:val="en-US"/>
            </w:rPr>
            <w:t>[3]</w:t>
          </w:r>
          <w:r>
            <w:fldChar w:fldCharType="end"/>
          </w:r>
        </w:sdtContent>
      </w:sdt>
      <w:r>
        <w:t xml:space="preserve">. </w:t>
      </w:r>
      <w:r w:rsidR="00EC6FB4">
        <w:t>It describes what the authors mean by personalized learning and learning management system and then proceeds to discuss how LMS’s can support this style of education.</w:t>
      </w:r>
    </w:p>
    <w:p w14:paraId="2A9C47CE" w14:textId="6BA9DEC9" w:rsidR="00940403" w:rsidRPr="007C3D9D" w:rsidRDefault="00940403" w:rsidP="00940403">
      <w:pPr>
        <w:pStyle w:val="Heading3"/>
      </w:pPr>
      <w:r w:rsidRPr="007C3D9D">
        <w:t>Question 4: Bias</w:t>
      </w:r>
    </w:p>
    <w:p w14:paraId="487B78E3" w14:textId="4472413D" w:rsidR="00940403" w:rsidRPr="007C3D9D" w:rsidRDefault="00EC6FB4" w:rsidP="00803C32">
      <w:pPr>
        <w:spacing w:line="276" w:lineRule="auto"/>
      </w:pPr>
      <w:r>
        <w:t xml:space="preserve">The main bias I could determine in this study was in favour of </w:t>
      </w:r>
      <w:r w:rsidR="00192E2C">
        <w:t>personalized learning, specifically Assessment for Learning (AFL). No other pedagogy was discussed (in my brief scan) and there seemed to be an assumption that AFL was the best way to teach. In essence, it assumes that AFL is great, and investigates how a LMS can best support it.</w:t>
      </w:r>
    </w:p>
    <w:p w14:paraId="43D96824" w14:textId="678810DD" w:rsidR="00940403" w:rsidRPr="007C3D9D" w:rsidRDefault="00940403" w:rsidP="00940403">
      <w:pPr>
        <w:pStyle w:val="Heading3"/>
      </w:pPr>
      <w:r w:rsidRPr="007C3D9D">
        <w:t>Question 5: How it’s Useful</w:t>
      </w:r>
    </w:p>
    <w:p w14:paraId="69FBDB9A" w14:textId="08BC8004" w:rsidR="00770E9E" w:rsidRPr="007C3D9D" w:rsidRDefault="00192E2C" w:rsidP="00803C32">
      <w:pPr>
        <w:spacing w:line="276" w:lineRule="auto"/>
      </w:pPr>
      <w:r>
        <w:t>Despite the obvious bias, I agree with the assumptions made. While I plan to primarily discuss the benefits of using a provincial LMS in terms of absence and consistency, this gives me another angle that I didn’t realize had been researched. I suppose I should have realized that pedagogy and technology would be well studied, but I was more focused on the benefits to home-schooled children and children absent due to various factors (personal illness, pandemic, suspension/expulsion, weather, teacher strikes, etc.)</w:t>
      </w:r>
    </w:p>
    <w:p w14:paraId="5EA7D992" w14:textId="77777777" w:rsidR="00770E9E" w:rsidRPr="007C3D9D" w:rsidRDefault="00770E9E">
      <w:pPr>
        <w:rPr>
          <w:rFonts w:asciiTheme="majorHAnsi" w:eastAsiaTheme="majorEastAsia" w:hAnsiTheme="majorHAnsi" w:cstheme="majorBidi"/>
          <w:color w:val="A5A5A5" w:themeColor="accent1" w:themeShade="BF"/>
          <w:sz w:val="32"/>
          <w:szCs w:val="32"/>
        </w:rPr>
      </w:pPr>
      <w:r w:rsidRPr="007C3D9D">
        <w:br w:type="page"/>
      </w:r>
    </w:p>
    <w:sdt>
      <w:sdtPr>
        <w:rPr>
          <w:color w:val="595959" w:themeColor="text1" w:themeTint="A6"/>
        </w:rPr>
        <w:id w:val="-1100032521"/>
        <w:docPartObj>
          <w:docPartGallery w:val="Bibliographies"/>
          <w:docPartUnique/>
        </w:docPartObj>
      </w:sdtPr>
      <w:sdtEndPr>
        <w:rPr>
          <w:rFonts w:asciiTheme="minorHAnsi" w:eastAsiaTheme="minorHAnsi" w:hAnsiTheme="minorHAnsi" w:cstheme="minorBidi"/>
          <w:color w:val="auto"/>
          <w:sz w:val="22"/>
          <w:szCs w:val="22"/>
        </w:rPr>
      </w:sdtEndPr>
      <w:sdtContent>
        <w:p w14:paraId="2E92A492" w14:textId="7E24A3AB" w:rsidR="00770E9E" w:rsidRPr="00713003" w:rsidRDefault="00770E9E">
          <w:pPr>
            <w:pStyle w:val="Heading1"/>
            <w:rPr>
              <w:color w:val="595959" w:themeColor="text1" w:themeTint="A6"/>
            </w:rPr>
          </w:pPr>
          <w:r w:rsidRPr="00713003">
            <w:rPr>
              <w:color w:val="595959" w:themeColor="text1" w:themeTint="A6"/>
            </w:rPr>
            <w:t>References</w:t>
          </w:r>
        </w:p>
        <w:sdt>
          <w:sdtPr>
            <w:id w:val="-573587230"/>
            <w:bibliography/>
          </w:sdtPr>
          <w:sdtContent>
            <w:p w14:paraId="57FB5221" w14:textId="77777777" w:rsidR="002B7988" w:rsidRDefault="00770E9E">
              <w:pPr>
                <w:rPr>
                  <w:noProof/>
                </w:rPr>
              </w:pPr>
              <w:r w:rsidRPr="007C3D9D">
                <w:fldChar w:fldCharType="begin"/>
              </w:r>
              <w:r w:rsidRPr="007C3D9D">
                <w:instrText xml:space="preserve"> BIBLIOGRAPHY </w:instrText>
              </w:r>
              <w:r w:rsidRPr="007C3D9D">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
                <w:gridCol w:w="9028"/>
              </w:tblGrid>
              <w:tr w:rsidR="002B7988" w14:paraId="79C3A9EA" w14:textId="77777777">
                <w:trPr>
                  <w:divId w:val="1301112333"/>
                  <w:tblCellSpacing w:w="15" w:type="dxa"/>
                </w:trPr>
                <w:tc>
                  <w:tcPr>
                    <w:tcW w:w="50" w:type="pct"/>
                    <w:hideMark/>
                  </w:tcPr>
                  <w:p w14:paraId="38CCEDAF" w14:textId="67A249EF" w:rsidR="002B7988" w:rsidRDefault="002B7988">
                    <w:pPr>
                      <w:pStyle w:val="Bibliography"/>
                      <w:rPr>
                        <w:noProof/>
                        <w:sz w:val="24"/>
                        <w:szCs w:val="24"/>
                      </w:rPr>
                    </w:pPr>
                    <w:r>
                      <w:rPr>
                        <w:noProof/>
                      </w:rPr>
                      <w:t xml:space="preserve">[1] </w:t>
                    </w:r>
                  </w:p>
                </w:tc>
                <w:tc>
                  <w:tcPr>
                    <w:tcW w:w="0" w:type="auto"/>
                    <w:hideMark/>
                  </w:tcPr>
                  <w:p w14:paraId="28C71D81" w14:textId="77777777" w:rsidR="002B7988" w:rsidRDefault="002B7988" w:rsidP="002B7988">
                    <w:pPr>
                      <w:pStyle w:val="Bibliography"/>
                      <w:ind w:left="207"/>
                      <w:rPr>
                        <w:noProof/>
                      </w:rPr>
                    </w:pPr>
                    <w:r>
                      <w:rPr>
                        <w:noProof/>
                      </w:rPr>
                      <w:t>Government of Ontario, "Ontario Schools, Kindergarten to Grade 12: Policy and Program," Queen's Printer for Ontario, Toronto, 2016.</w:t>
                    </w:r>
                  </w:p>
                </w:tc>
              </w:tr>
              <w:tr w:rsidR="002B7988" w14:paraId="190C8C8D" w14:textId="77777777">
                <w:trPr>
                  <w:divId w:val="1301112333"/>
                  <w:tblCellSpacing w:w="15" w:type="dxa"/>
                </w:trPr>
                <w:tc>
                  <w:tcPr>
                    <w:tcW w:w="50" w:type="pct"/>
                    <w:hideMark/>
                  </w:tcPr>
                  <w:p w14:paraId="625A5DDB" w14:textId="77777777" w:rsidR="002B7988" w:rsidRDefault="002B7988">
                    <w:pPr>
                      <w:pStyle w:val="Bibliography"/>
                      <w:rPr>
                        <w:noProof/>
                      </w:rPr>
                    </w:pPr>
                    <w:r>
                      <w:rPr>
                        <w:noProof/>
                      </w:rPr>
                      <w:t xml:space="preserve">[2] </w:t>
                    </w:r>
                  </w:p>
                </w:tc>
                <w:tc>
                  <w:tcPr>
                    <w:tcW w:w="0" w:type="auto"/>
                    <w:hideMark/>
                  </w:tcPr>
                  <w:p w14:paraId="3FCF9178" w14:textId="77777777" w:rsidR="002B7988" w:rsidRDefault="002B7988" w:rsidP="002B7988">
                    <w:pPr>
                      <w:pStyle w:val="Bibliography"/>
                      <w:ind w:left="207"/>
                      <w:rPr>
                        <w:noProof/>
                      </w:rPr>
                    </w:pPr>
                    <w:r>
                      <w:rPr>
                        <w:noProof/>
                      </w:rPr>
                      <w:t xml:space="preserve">J. B. Kwon, K. Debruler and K. Kennedy, "A Snapshot of Successful K-12 Online Learning: Focused on the 2015-16 Academic Year in Michigan," </w:t>
                    </w:r>
                    <w:r>
                      <w:rPr>
                        <w:i/>
                        <w:iCs/>
                        <w:noProof/>
                      </w:rPr>
                      <w:t xml:space="preserve">Journal of Online Learning Research, </w:t>
                    </w:r>
                    <w:r>
                      <w:rPr>
                        <w:noProof/>
                      </w:rPr>
                      <w:t xml:space="preserve">vol. 5, no. 2, pp. 199-225, 2019. </w:t>
                    </w:r>
                  </w:p>
                </w:tc>
              </w:tr>
              <w:tr w:rsidR="002B7988" w14:paraId="0C0DCB25" w14:textId="77777777">
                <w:trPr>
                  <w:divId w:val="1301112333"/>
                  <w:tblCellSpacing w:w="15" w:type="dxa"/>
                </w:trPr>
                <w:tc>
                  <w:tcPr>
                    <w:tcW w:w="50" w:type="pct"/>
                    <w:hideMark/>
                  </w:tcPr>
                  <w:p w14:paraId="1178BC8A" w14:textId="77777777" w:rsidR="002B7988" w:rsidRDefault="002B7988">
                    <w:pPr>
                      <w:pStyle w:val="Bibliography"/>
                      <w:rPr>
                        <w:noProof/>
                      </w:rPr>
                    </w:pPr>
                    <w:r>
                      <w:rPr>
                        <w:noProof/>
                      </w:rPr>
                      <w:t xml:space="preserve">[3] </w:t>
                    </w:r>
                  </w:p>
                </w:tc>
                <w:tc>
                  <w:tcPr>
                    <w:tcW w:w="0" w:type="auto"/>
                    <w:hideMark/>
                  </w:tcPr>
                  <w:p w14:paraId="5FE5C044" w14:textId="77777777" w:rsidR="002B7988" w:rsidRDefault="002B7988" w:rsidP="002B7988">
                    <w:pPr>
                      <w:pStyle w:val="Bibliography"/>
                      <w:ind w:left="207"/>
                      <w:rPr>
                        <w:noProof/>
                      </w:rPr>
                    </w:pPr>
                    <w:r>
                      <w:rPr>
                        <w:noProof/>
                      </w:rPr>
                      <w:t xml:space="preserve">B. Edmunds and M. Hartnett, "Using a learning management system to personalize learning for primary school students," </w:t>
                    </w:r>
                    <w:r>
                      <w:rPr>
                        <w:i/>
                        <w:iCs/>
                        <w:noProof/>
                      </w:rPr>
                      <w:t xml:space="preserve">Journal of Open, Flexible and Distance Learning, </w:t>
                    </w:r>
                    <w:r>
                      <w:rPr>
                        <w:noProof/>
                      </w:rPr>
                      <w:t xml:space="preserve">vol. 18, no. 1, pp. 11-29, 2014. </w:t>
                    </w:r>
                  </w:p>
                </w:tc>
              </w:tr>
            </w:tbl>
            <w:p w14:paraId="08370723" w14:textId="77777777" w:rsidR="002B7988" w:rsidRDefault="002B7988">
              <w:pPr>
                <w:divId w:val="1301112333"/>
                <w:rPr>
                  <w:rFonts w:eastAsia="Times New Roman"/>
                  <w:noProof/>
                </w:rPr>
              </w:pPr>
            </w:p>
            <w:p w14:paraId="4AC03CBF" w14:textId="7D8C6382" w:rsidR="00770E9E" w:rsidRPr="007C3D9D" w:rsidRDefault="00770E9E">
              <w:r w:rsidRPr="007C3D9D">
                <w:rPr>
                  <w:b/>
                  <w:bCs/>
                  <w:noProof/>
                </w:rPr>
                <w:fldChar w:fldCharType="end"/>
              </w:r>
            </w:p>
          </w:sdtContent>
        </w:sdt>
      </w:sdtContent>
    </w:sdt>
    <w:p w14:paraId="6A74AC95" w14:textId="1111A94D" w:rsidR="00940403" w:rsidRDefault="00940403" w:rsidP="00940403"/>
    <w:p w14:paraId="6D98A6A4" w14:textId="3A928AF1" w:rsidR="00713003" w:rsidRPr="00713003" w:rsidRDefault="00713003" w:rsidP="00713003">
      <w:pPr>
        <w:tabs>
          <w:tab w:val="left" w:pos="5835"/>
        </w:tabs>
      </w:pPr>
      <w:r>
        <w:tab/>
      </w:r>
    </w:p>
    <w:sectPr w:rsidR="00713003" w:rsidRPr="00713003" w:rsidSect="005A072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B212A3" w14:textId="77777777" w:rsidR="007B1BB4" w:rsidRDefault="007B1BB4" w:rsidP="00940403">
      <w:pPr>
        <w:spacing w:after="0" w:line="240" w:lineRule="auto"/>
      </w:pPr>
      <w:r>
        <w:separator/>
      </w:r>
    </w:p>
  </w:endnote>
  <w:endnote w:type="continuationSeparator" w:id="0">
    <w:p w14:paraId="53C9D7F2" w14:textId="77777777" w:rsidR="007B1BB4" w:rsidRDefault="007B1BB4" w:rsidP="00940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80722"/>
      <w:docPartObj>
        <w:docPartGallery w:val="Page Numbers (Bottom of Page)"/>
        <w:docPartUnique/>
      </w:docPartObj>
    </w:sdtPr>
    <w:sdtContent>
      <w:sdt>
        <w:sdtPr>
          <w:id w:val="1728636285"/>
          <w:docPartObj>
            <w:docPartGallery w:val="Page Numbers (Top of Page)"/>
            <w:docPartUnique/>
          </w:docPartObj>
        </w:sdtPr>
        <w:sdtContent>
          <w:p w14:paraId="4649A643" w14:textId="4184018C" w:rsidR="00F162CC" w:rsidRDefault="00F162C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78EE8E5" w14:textId="77777777" w:rsidR="00F162CC" w:rsidRDefault="00F16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99571D" w14:textId="77777777" w:rsidR="007B1BB4" w:rsidRDefault="007B1BB4" w:rsidP="00940403">
      <w:pPr>
        <w:spacing w:after="0" w:line="240" w:lineRule="auto"/>
      </w:pPr>
      <w:r>
        <w:separator/>
      </w:r>
    </w:p>
  </w:footnote>
  <w:footnote w:type="continuationSeparator" w:id="0">
    <w:p w14:paraId="46339DEA" w14:textId="77777777" w:rsidR="007B1BB4" w:rsidRDefault="007B1BB4" w:rsidP="00940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595959" w:themeColor="text1" w:themeTint="A6"/>
        <w:sz w:val="20"/>
        <w:szCs w:val="20"/>
      </w:rPr>
      <w:alias w:val="Author"/>
      <w:tag w:val=""/>
      <w:id w:val="-952397527"/>
      <w:placeholder>
        <w:docPart w:val="C6F454AF172049A990FB6F810CF4F301"/>
      </w:placeholder>
      <w:dataBinding w:prefixMappings="xmlns:ns0='http://purl.org/dc/elements/1.1/' xmlns:ns1='http://schemas.openxmlformats.org/package/2006/metadata/core-properties' " w:xpath="/ns1:coreProperties[1]/ns0:creator[1]" w:storeItemID="{6C3C8BC8-F283-45AE-878A-BAB7291924A1}"/>
      <w:text/>
    </w:sdtPr>
    <w:sdtContent>
      <w:p w14:paraId="6CD2545F" w14:textId="047C0E2F" w:rsidR="00940403" w:rsidRPr="00713003" w:rsidRDefault="00940403">
        <w:pPr>
          <w:pStyle w:val="Header"/>
          <w:jc w:val="center"/>
          <w:rPr>
            <w:color w:val="595959" w:themeColor="text1" w:themeTint="A6"/>
            <w:sz w:val="20"/>
          </w:rPr>
        </w:pPr>
        <w:r w:rsidRPr="00713003">
          <w:rPr>
            <w:color w:val="595959" w:themeColor="text1" w:themeTint="A6"/>
            <w:sz w:val="20"/>
            <w:szCs w:val="20"/>
          </w:rPr>
          <w:t>Caitlin Ross #040750891</w:t>
        </w:r>
      </w:p>
    </w:sdtContent>
  </w:sdt>
  <w:p w14:paraId="5BFBA30B" w14:textId="6ECBD6FC" w:rsidR="00940403" w:rsidRPr="00713003" w:rsidRDefault="00940403">
    <w:pPr>
      <w:pStyle w:val="Header"/>
      <w:jc w:val="center"/>
      <w:rPr>
        <w:caps/>
        <w:color w:val="595959" w:themeColor="text1" w:themeTint="A6"/>
      </w:rPr>
    </w:pPr>
    <w:r w:rsidRPr="00713003">
      <w:rPr>
        <w:caps/>
        <w:color w:val="595959" w:themeColor="text1" w:themeTint="A6"/>
      </w:rPr>
      <w:t xml:space="preserve"> </w:t>
    </w:r>
    <w:sdt>
      <w:sdtPr>
        <w:rPr>
          <w:caps/>
          <w:color w:val="595959" w:themeColor="text1" w:themeTint="A6"/>
        </w:rPr>
        <w:alias w:val="Title"/>
        <w:tag w:val=""/>
        <w:id w:val="-1954942076"/>
        <w:placeholder>
          <w:docPart w:val="A634BD05551347BCB0F4D83D1D0F57D9"/>
        </w:placeholder>
        <w:dataBinding w:prefixMappings="xmlns:ns0='http://purl.org/dc/elements/1.1/' xmlns:ns1='http://schemas.openxmlformats.org/package/2006/metadata/core-properties' " w:xpath="/ns1:coreProperties[1]/ns0:title[1]" w:storeItemID="{6C3C8BC8-F283-45AE-878A-BAB7291924A1}"/>
        <w:text/>
      </w:sdtPr>
      <w:sdtContent>
        <w:r w:rsidRPr="00713003">
          <w:rPr>
            <w:caps/>
            <w:color w:val="595959" w:themeColor="text1" w:themeTint="A6"/>
          </w:rPr>
          <w:t>Assignment 3: Research Sources</w:t>
        </w:r>
      </w:sdtContent>
    </w:sdt>
  </w:p>
  <w:p w14:paraId="42C17EE9" w14:textId="77777777" w:rsidR="00940403" w:rsidRDefault="009404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C4B7C"/>
    <w:multiLevelType w:val="hybridMultilevel"/>
    <w:tmpl w:val="8BA2309A"/>
    <w:lvl w:ilvl="0" w:tplc="083C552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62757A24"/>
    <w:multiLevelType w:val="multilevel"/>
    <w:tmpl w:val="2EE8F7D6"/>
    <w:lvl w:ilvl="0">
      <w:start w:val="1"/>
      <w:numFmt w:val="decimal"/>
      <w:pStyle w:val="CodeSnipp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EE8"/>
    <w:rsid w:val="00192E2C"/>
    <w:rsid w:val="00212BD6"/>
    <w:rsid w:val="00216753"/>
    <w:rsid w:val="00226AAB"/>
    <w:rsid w:val="002B7988"/>
    <w:rsid w:val="002E5170"/>
    <w:rsid w:val="00404D6B"/>
    <w:rsid w:val="00412E66"/>
    <w:rsid w:val="004A7542"/>
    <w:rsid w:val="004F09B5"/>
    <w:rsid w:val="005A072B"/>
    <w:rsid w:val="00713003"/>
    <w:rsid w:val="00770E9E"/>
    <w:rsid w:val="007875D7"/>
    <w:rsid w:val="007B1BB4"/>
    <w:rsid w:val="007C3D9D"/>
    <w:rsid w:val="007F46CB"/>
    <w:rsid w:val="00803C32"/>
    <w:rsid w:val="00832C28"/>
    <w:rsid w:val="00940403"/>
    <w:rsid w:val="00955A99"/>
    <w:rsid w:val="00956A18"/>
    <w:rsid w:val="0097205A"/>
    <w:rsid w:val="00A53558"/>
    <w:rsid w:val="00A62ADF"/>
    <w:rsid w:val="00A655D9"/>
    <w:rsid w:val="00A87EE8"/>
    <w:rsid w:val="00AB36E3"/>
    <w:rsid w:val="00B30AA8"/>
    <w:rsid w:val="00BB3E8E"/>
    <w:rsid w:val="00BC5842"/>
    <w:rsid w:val="00BE62A2"/>
    <w:rsid w:val="00BF6953"/>
    <w:rsid w:val="00C26809"/>
    <w:rsid w:val="00CF4368"/>
    <w:rsid w:val="00D14E48"/>
    <w:rsid w:val="00D657A6"/>
    <w:rsid w:val="00E62EB1"/>
    <w:rsid w:val="00EC6FB4"/>
    <w:rsid w:val="00EE5E75"/>
    <w:rsid w:val="00F162CC"/>
    <w:rsid w:val="00F82F6F"/>
    <w:rsid w:val="00FF60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5428C"/>
  <w15:chartTrackingRefBased/>
  <w15:docId w15:val="{5962BED2-E2E3-4C4D-A2FA-705678731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6E3"/>
  </w:style>
  <w:style w:type="paragraph" w:styleId="Heading1">
    <w:name w:val="heading 1"/>
    <w:basedOn w:val="Normal"/>
    <w:next w:val="Normal"/>
    <w:link w:val="Heading1Char"/>
    <w:uiPriority w:val="9"/>
    <w:qFormat/>
    <w:rsid w:val="00AB36E3"/>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Heading2">
    <w:name w:val="heading 2"/>
    <w:basedOn w:val="Normal"/>
    <w:next w:val="Normal"/>
    <w:link w:val="Heading2Char"/>
    <w:uiPriority w:val="9"/>
    <w:unhideWhenUsed/>
    <w:qFormat/>
    <w:rsid w:val="00940403"/>
    <w:pPr>
      <w:keepNext/>
      <w:keepLines/>
      <w:spacing w:before="40" w:after="0"/>
      <w:outlineLvl w:val="1"/>
    </w:pPr>
    <w:rPr>
      <w:rFonts w:asciiTheme="majorHAnsi" w:eastAsiaTheme="majorEastAsia" w:hAnsiTheme="majorHAnsi" w:cstheme="majorBidi"/>
      <w:color w:val="A5A5A5" w:themeColor="accent1" w:themeShade="BF"/>
      <w:sz w:val="26"/>
      <w:szCs w:val="26"/>
    </w:rPr>
  </w:style>
  <w:style w:type="paragraph" w:styleId="Heading3">
    <w:name w:val="heading 3"/>
    <w:basedOn w:val="Normal"/>
    <w:next w:val="Normal"/>
    <w:link w:val="Heading3Char"/>
    <w:uiPriority w:val="9"/>
    <w:unhideWhenUsed/>
    <w:qFormat/>
    <w:rsid w:val="00940403"/>
    <w:pPr>
      <w:keepNext/>
      <w:keepLines/>
      <w:spacing w:before="40" w:after="0"/>
      <w:outlineLvl w:val="2"/>
    </w:pPr>
    <w:rPr>
      <w:rFonts w:asciiTheme="majorHAnsi" w:eastAsiaTheme="majorEastAsia" w:hAnsiTheme="majorHAnsi" w:cstheme="majorBidi"/>
      <w:color w:val="6E6E6E"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6E3"/>
    <w:rPr>
      <w:rFonts w:asciiTheme="majorHAnsi" w:eastAsiaTheme="majorEastAsia" w:hAnsiTheme="majorHAnsi" w:cstheme="majorBidi"/>
      <w:color w:val="A5A5A5" w:themeColor="accent1" w:themeShade="BF"/>
      <w:sz w:val="32"/>
      <w:szCs w:val="32"/>
    </w:rPr>
  </w:style>
  <w:style w:type="paragraph" w:customStyle="1" w:styleId="CodeSnippet">
    <w:name w:val="Code Snippet"/>
    <w:basedOn w:val="NoSpacing"/>
    <w:link w:val="CodeSnippetChar"/>
    <w:qFormat/>
    <w:rsid w:val="00C26809"/>
    <w:pPr>
      <w:keepLines/>
      <w:numPr>
        <w:numId w:val="2"/>
      </w:numPr>
      <w:ind w:left="360" w:hanging="360"/>
      <w:contextualSpacing/>
    </w:pPr>
    <w:rPr>
      <w:rFonts w:ascii="Consolas" w:hAnsi="Consolas"/>
    </w:rPr>
  </w:style>
  <w:style w:type="character" w:customStyle="1" w:styleId="CodeSnippetChar">
    <w:name w:val="Code Snippet Char"/>
    <w:basedOn w:val="DefaultParagraphFont"/>
    <w:link w:val="CodeSnippet"/>
    <w:rsid w:val="00C26809"/>
    <w:rPr>
      <w:rFonts w:ascii="Consolas" w:hAnsi="Consolas"/>
    </w:rPr>
  </w:style>
  <w:style w:type="paragraph" w:styleId="NoSpacing">
    <w:name w:val="No Spacing"/>
    <w:uiPriority w:val="1"/>
    <w:qFormat/>
    <w:rsid w:val="00C26809"/>
    <w:pPr>
      <w:spacing w:after="0" w:line="240" w:lineRule="auto"/>
    </w:pPr>
  </w:style>
  <w:style w:type="paragraph" w:customStyle="1" w:styleId="MyAnswers">
    <w:name w:val="My Answers"/>
    <w:basedOn w:val="Normal"/>
    <w:link w:val="MyAnswersChar"/>
    <w:qFormat/>
    <w:rsid w:val="007F46CB"/>
    <w:pPr>
      <w:spacing w:after="200" w:line="276" w:lineRule="auto"/>
      <w:ind w:left="720"/>
    </w:pPr>
    <w:rPr>
      <w:rFonts w:ascii="Consolas" w:hAnsi="Consolas" w:cs="Times New Roman"/>
      <w:color w:val="808080" w:themeColor="accent4"/>
    </w:rPr>
  </w:style>
  <w:style w:type="character" w:customStyle="1" w:styleId="MyAnswersChar">
    <w:name w:val="My Answers Char"/>
    <w:basedOn w:val="DefaultParagraphFont"/>
    <w:link w:val="MyAnswers"/>
    <w:rsid w:val="007F46CB"/>
    <w:rPr>
      <w:rFonts w:ascii="Consolas" w:hAnsi="Consolas" w:cs="Times New Roman"/>
      <w:color w:val="808080" w:themeColor="accent4"/>
    </w:rPr>
  </w:style>
  <w:style w:type="paragraph" w:styleId="Header">
    <w:name w:val="header"/>
    <w:basedOn w:val="Normal"/>
    <w:link w:val="HeaderChar"/>
    <w:uiPriority w:val="99"/>
    <w:unhideWhenUsed/>
    <w:rsid w:val="00940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403"/>
  </w:style>
  <w:style w:type="paragraph" w:styleId="Footer">
    <w:name w:val="footer"/>
    <w:basedOn w:val="Normal"/>
    <w:link w:val="FooterChar"/>
    <w:uiPriority w:val="99"/>
    <w:unhideWhenUsed/>
    <w:rsid w:val="00940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403"/>
  </w:style>
  <w:style w:type="character" w:customStyle="1" w:styleId="Heading2Char">
    <w:name w:val="Heading 2 Char"/>
    <w:basedOn w:val="DefaultParagraphFont"/>
    <w:link w:val="Heading2"/>
    <w:uiPriority w:val="9"/>
    <w:rsid w:val="00940403"/>
    <w:rPr>
      <w:rFonts w:asciiTheme="majorHAnsi" w:eastAsiaTheme="majorEastAsia" w:hAnsiTheme="majorHAnsi" w:cstheme="majorBidi"/>
      <w:color w:val="A5A5A5" w:themeColor="accent1" w:themeShade="BF"/>
      <w:sz w:val="26"/>
      <w:szCs w:val="26"/>
    </w:rPr>
  </w:style>
  <w:style w:type="character" w:customStyle="1" w:styleId="Heading3Char">
    <w:name w:val="Heading 3 Char"/>
    <w:basedOn w:val="DefaultParagraphFont"/>
    <w:link w:val="Heading3"/>
    <w:uiPriority w:val="9"/>
    <w:rsid w:val="00940403"/>
    <w:rPr>
      <w:rFonts w:asciiTheme="majorHAnsi" w:eastAsiaTheme="majorEastAsia" w:hAnsiTheme="majorHAnsi" w:cstheme="majorBidi"/>
      <w:color w:val="6E6E6E" w:themeColor="accent1" w:themeShade="7F"/>
      <w:sz w:val="24"/>
      <w:szCs w:val="24"/>
    </w:rPr>
  </w:style>
  <w:style w:type="paragraph" w:styleId="Bibliography">
    <w:name w:val="Bibliography"/>
    <w:basedOn w:val="Normal"/>
    <w:next w:val="Normal"/>
    <w:uiPriority w:val="37"/>
    <w:unhideWhenUsed/>
    <w:rsid w:val="00770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905748">
      <w:bodyDiv w:val="1"/>
      <w:marLeft w:val="0"/>
      <w:marRight w:val="0"/>
      <w:marTop w:val="0"/>
      <w:marBottom w:val="0"/>
      <w:divBdr>
        <w:top w:val="none" w:sz="0" w:space="0" w:color="auto"/>
        <w:left w:val="none" w:sz="0" w:space="0" w:color="auto"/>
        <w:bottom w:val="none" w:sz="0" w:space="0" w:color="auto"/>
        <w:right w:val="none" w:sz="0" w:space="0" w:color="auto"/>
      </w:divBdr>
    </w:div>
    <w:div w:id="218367268">
      <w:bodyDiv w:val="1"/>
      <w:marLeft w:val="0"/>
      <w:marRight w:val="0"/>
      <w:marTop w:val="0"/>
      <w:marBottom w:val="0"/>
      <w:divBdr>
        <w:top w:val="none" w:sz="0" w:space="0" w:color="auto"/>
        <w:left w:val="none" w:sz="0" w:space="0" w:color="auto"/>
        <w:bottom w:val="none" w:sz="0" w:space="0" w:color="auto"/>
        <w:right w:val="none" w:sz="0" w:space="0" w:color="auto"/>
      </w:divBdr>
    </w:div>
    <w:div w:id="339311362">
      <w:bodyDiv w:val="1"/>
      <w:marLeft w:val="0"/>
      <w:marRight w:val="0"/>
      <w:marTop w:val="0"/>
      <w:marBottom w:val="0"/>
      <w:divBdr>
        <w:top w:val="none" w:sz="0" w:space="0" w:color="auto"/>
        <w:left w:val="none" w:sz="0" w:space="0" w:color="auto"/>
        <w:bottom w:val="none" w:sz="0" w:space="0" w:color="auto"/>
        <w:right w:val="none" w:sz="0" w:space="0" w:color="auto"/>
      </w:divBdr>
    </w:div>
    <w:div w:id="665131157">
      <w:bodyDiv w:val="1"/>
      <w:marLeft w:val="0"/>
      <w:marRight w:val="0"/>
      <w:marTop w:val="0"/>
      <w:marBottom w:val="0"/>
      <w:divBdr>
        <w:top w:val="none" w:sz="0" w:space="0" w:color="auto"/>
        <w:left w:val="none" w:sz="0" w:space="0" w:color="auto"/>
        <w:bottom w:val="none" w:sz="0" w:space="0" w:color="auto"/>
        <w:right w:val="none" w:sz="0" w:space="0" w:color="auto"/>
      </w:divBdr>
    </w:div>
    <w:div w:id="845024247">
      <w:bodyDiv w:val="1"/>
      <w:marLeft w:val="0"/>
      <w:marRight w:val="0"/>
      <w:marTop w:val="0"/>
      <w:marBottom w:val="0"/>
      <w:divBdr>
        <w:top w:val="none" w:sz="0" w:space="0" w:color="auto"/>
        <w:left w:val="none" w:sz="0" w:space="0" w:color="auto"/>
        <w:bottom w:val="none" w:sz="0" w:space="0" w:color="auto"/>
        <w:right w:val="none" w:sz="0" w:space="0" w:color="auto"/>
      </w:divBdr>
    </w:div>
    <w:div w:id="883442366">
      <w:bodyDiv w:val="1"/>
      <w:marLeft w:val="0"/>
      <w:marRight w:val="0"/>
      <w:marTop w:val="0"/>
      <w:marBottom w:val="0"/>
      <w:divBdr>
        <w:top w:val="none" w:sz="0" w:space="0" w:color="auto"/>
        <w:left w:val="none" w:sz="0" w:space="0" w:color="auto"/>
        <w:bottom w:val="none" w:sz="0" w:space="0" w:color="auto"/>
        <w:right w:val="none" w:sz="0" w:space="0" w:color="auto"/>
      </w:divBdr>
    </w:div>
    <w:div w:id="1261259275">
      <w:bodyDiv w:val="1"/>
      <w:marLeft w:val="0"/>
      <w:marRight w:val="0"/>
      <w:marTop w:val="0"/>
      <w:marBottom w:val="0"/>
      <w:divBdr>
        <w:top w:val="none" w:sz="0" w:space="0" w:color="auto"/>
        <w:left w:val="none" w:sz="0" w:space="0" w:color="auto"/>
        <w:bottom w:val="none" w:sz="0" w:space="0" w:color="auto"/>
        <w:right w:val="none" w:sz="0" w:space="0" w:color="auto"/>
      </w:divBdr>
    </w:div>
    <w:div w:id="1267691927">
      <w:bodyDiv w:val="1"/>
      <w:marLeft w:val="0"/>
      <w:marRight w:val="0"/>
      <w:marTop w:val="0"/>
      <w:marBottom w:val="0"/>
      <w:divBdr>
        <w:top w:val="none" w:sz="0" w:space="0" w:color="auto"/>
        <w:left w:val="none" w:sz="0" w:space="0" w:color="auto"/>
        <w:bottom w:val="none" w:sz="0" w:space="0" w:color="auto"/>
        <w:right w:val="none" w:sz="0" w:space="0" w:color="auto"/>
      </w:divBdr>
    </w:div>
    <w:div w:id="1301112333">
      <w:bodyDiv w:val="1"/>
      <w:marLeft w:val="0"/>
      <w:marRight w:val="0"/>
      <w:marTop w:val="0"/>
      <w:marBottom w:val="0"/>
      <w:divBdr>
        <w:top w:val="none" w:sz="0" w:space="0" w:color="auto"/>
        <w:left w:val="none" w:sz="0" w:space="0" w:color="auto"/>
        <w:bottom w:val="none" w:sz="0" w:space="0" w:color="auto"/>
        <w:right w:val="none" w:sz="0" w:space="0" w:color="auto"/>
      </w:divBdr>
    </w:div>
    <w:div w:id="1479878313">
      <w:bodyDiv w:val="1"/>
      <w:marLeft w:val="0"/>
      <w:marRight w:val="0"/>
      <w:marTop w:val="0"/>
      <w:marBottom w:val="0"/>
      <w:divBdr>
        <w:top w:val="none" w:sz="0" w:space="0" w:color="auto"/>
        <w:left w:val="none" w:sz="0" w:space="0" w:color="auto"/>
        <w:bottom w:val="none" w:sz="0" w:space="0" w:color="auto"/>
        <w:right w:val="none" w:sz="0" w:space="0" w:color="auto"/>
      </w:divBdr>
    </w:div>
    <w:div w:id="1497964947">
      <w:bodyDiv w:val="1"/>
      <w:marLeft w:val="0"/>
      <w:marRight w:val="0"/>
      <w:marTop w:val="0"/>
      <w:marBottom w:val="0"/>
      <w:divBdr>
        <w:top w:val="none" w:sz="0" w:space="0" w:color="auto"/>
        <w:left w:val="none" w:sz="0" w:space="0" w:color="auto"/>
        <w:bottom w:val="none" w:sz="0" w:space="0" w:color="auto"/>
        <w:right w:val="none" w:sz="0" w:space="0" w:color="auto"/>
      </w:divBdr>
    </w:div>
    <w:div w:id="1575704548">
      <w:bodyDiv w:val="1"/>
      <w:marLeft w:val="0"/>
      <w:marRight w:val="0"/>
      <w:marTop w:val="0"/>
      <w:marBottom w:val="0"/>
      <w:divBdr>
        <w:top w:val="none" w:sz="0" w:space="0" w:color="auto"/>
        <w:left w:val="none" w:sz="0" w:space="0" w:color="auto"/>
        <w:bottom w:val="none" w:sz="0" w:space="0" w:color="auto"/>
        <w:right w:val="none" w:sz="0" w:space="0" w:color="auto"/>
      </w:divBdr>
    </w:div>
    <w:div w:id="195062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6F454AF172049A990FB6F810CF4F301"/>
        <w:category>
          <w:name w:val="General"/>
          <w:gallery w:val="placeholder"/>
        </w:category>
        <w:types>
          <w:type w:val="bbPlcHdr"/>
        </w:types>
        <w:behaviors>
          <w:behavior w:val="content"/>
        </w:behaviors>
        <w:guid w:val="{2D5AD399-42DB-4D41-9486-EB004C5B09E8}"/>
      </w:docPartPr>
      <w:docPartBody>
        <w:p w:rsidR="00B55A03" w:rsidRDefault="005D1F64" w:rsidP="005D1F64">
          <w:pPr>
            <w:pStyle w:val="C6F454AF172049A990FB6F810CF4F301"/>
          </w:pPr>
          <w:r>
            <w:rPr>
              <w:color w:val="4472C4" w:themeColor="accent1"/>
              <w:sz w:val="20"/>
              <w:szCs w:val="20"/>
            </w:rPr>
            <w:t>[Author name]</w:t>
          </w:r>
        </w:p>
      </w:docPartBody>
    </w:docPart>
    <w:docPart>
      <w:docPartPr>
        <w:name w:val="A634BD05551347BCB0F4D83D1D0F57D9"/>
        <w:category>
          <w:name w:val="General"/>
          <w:gallery w:val="placeholder"/>
        </w:category>
        <w:types>
          <w:type w:val="bbPlcHdr"/>
        </w:types>
        <w:behaviors>
          <w:behavior w:val="content"/>
        </w:behaviors>
        <w:guid w:val="{22792880-69E3-4140-BC09-066CD46B01B8}"/>
      </w:docPartPr>
      <w:docPartBody>
        <w:p w:rsidR="00B55A03" w:rsidRDefault="005D1F64" w:rsidP="005D1F64">
          <w:pPr>
            <w:pStyle w:val="A634BD05551347BCB0F4D83D1D0F57D9"/>
          </w:pPr>
          <w:r>
            <w:rPr>
              <w:caps/>
              <w:color w:val="4472C4" w:themeColor="accent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F64"/>
    <w:rsid w:val="005D1F64"/>
    <w:rsid w:val="00B55A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F454AF172049A990FB6F810CF4F301">
    <w:name w:val="C6F454AF172049A990FB6F810CF4F301"/>
    <w:rsid w:val="005D1F64"/>
  </w:style>
  <w:style w:type="paragraph" w:customStyle="1" w:styleId="A634BD05551347BCB0F4D83D1D0F57D9">
    <w:name w:val="A634BD05551347BCB0F4D83D1D0F57D9"/>
    <w:rsid w:val="005D1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Gov16</b:Tag>
    <b:SourceType>Report</b:SourceType>
    <b:Guid>{10A3BD5B-C019-4641-8C2A-6B267B60276C}</b:Guid>
    <b:Author>
      <b:Author>
        <b:Corporate>Government of Ontario</b:Corporate>
      </b:Author>
    </b:Author>
    <b:Title>Ontario Schools, Kindergarten to Grade 12: Policy and Program</b:Title>
    <b:Year>2016</b:Year>
    <b:YearAccessed>2021</b:YearAccessed>
    <b:MonthAccessed>02</b:MonthAccessed>
    <b:DayAccessed>26</b:DayAccessed>
    <b:URL>http://www.edu.gov.on.ca/eng/document/policy/os/index.html</b:URL>
    <b:City>Toronto</b:City>
    <b:Publisher>Queen's Printer for Ontario</b:Publisher>
    <b:RefOrder>1</b:RefOrder>
  </b:Source>
  <b:Source>
    <b:Tag>Kwo19</b:Tag>
    <b:SourceType>JournalArticle</b:SourceType>
    <b:Guid>{C313F322-F53B-4062-BC20-857E64D92645}</b:Guid>
    <b:Title>A Snapshot of Successful K-12 Online Learning: Focused on the 2015-16 Academic Year in Michigan</b:Title>
    <b:Year>2019</b:Year>
    <b:JournalName>Journal of Online Learning Research</b:JournalName>
    <b:Pages>199-225</b:Pages>
    <b:Volume>5</b:Volume>
    <b:Issue>2</b:Issue>
    <b:Author>
      <b:Author>
        <b:NameList>
          <b:Person>
            <b:Last>Kwon</b:Last>
            <b:Middle>Bae</b:Middle>
            <b:First>Jemma</b:First>
          </b:Person>
          <b:Person>
            <b:Last>Debruler</b:Last>
            <b:First>Kristen</b:First>
          </b:Person>
          <b:Person>
            <b:Last>Kennedy</b:Last>
            <b:First>Kathryn</b:First>
          </b:Person>
        </b:NameList>
      </b:Author>
    </b:Author>
    <b:RefOrder>2</b:RefOrder>
  </b:Source>
  <b:Source>
    <b:Tag>Edm14</b:Tag>
    <b:SourceType>JournalArticle</b:SourceType>
    <b:Guid>{F1D56E56-27CD-4732-AF48-10EBA964A92E}</b:Guid>
    <b:Title>Using a learning management system to personalize learning for primary school students</b:Title>
    <b:JournalName>Journal of Open, Flexible and Distance Learning</b:JournalName>
    <b:Year>2014</b:Year>
    <b:Pages>11-29</b:Pages>
    <b:Volume>18</b:Volume>
    <b:Issue>1</b:Issue>
    <b:Author>
      <b:Author>
        <b:NameList>
          <b:Person>
            <b:Last>Edmunds</b:Last>
            <b:First>Bronwyn</b:First>
          </b:Person>
          <b:Person>
            <b:Last>Hartnett</b:Last>
            <b:First>Maggie</b:First>
          </b:Person>
        </b:NameList>
      </b:Author>
    </b:Author>
    <b:RefOrder>3</b:RefOrder>
  </b:Source>
</b:Sources>
</file>

<file path=customXml/itemProps1.xml><?xml version="1.0" encoding="utf-8"?>
<ds:datastoreItem xmlns:ds="http://schemas.openxmlformats.org/officeDocument/2006/customXml" ds:itemID="{1BD59DBE-F378-4288-AF39-0F4CD379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4</Pages>
  <Words>1120</Words>
  <Characters>6386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Assignment 3: Research Sources</vt:lpstr>
    </vt:vector>
  </TitlesOfParts>
  <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3: Research Sources</dc:title>
  <dc:subject/>
  <dc:creator>Caitlin Ross #040750891</dc:creator>
  <cp:keywords/>
  <dc:description/>
  <cp:lastModifiedBy>Caitlin Ross</cp:lastModifiedBy>
  <cp:revision>8</cp:revision>
  <dcterms:created xsi:type="dcterms:W3CDTF">2021-02-26T13:20:00Z</dcterms:created>
  <dcterms:modified xsi:type="dcterms:W3CDTF">2021-02-26T18:13:00Z</dcterms:modified>
</cp:coreProperties>
</file>