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1308"/>
        <w:tblW w:w="0" w:type="auto"/>
        <w:tblLook w:val="04A0" w:firstRow="1" w:lastRow="0" w:firstColumn="1" w:lastColumn="0" w:noHBand="0" w:noVBand="1"/>
      </w:tblPr>
      <w:tblGrid>
        <w:gridCol w:w="3177"/>
        <w:gridCol w:w="3177"/>
        <w:gridCol w:w="3177"/>
      </w:tblGrid>
      <w:tr w:rsidR="002E79C9" w:rsidTr="002E79C9">
        <w:trPr>
          <w:trHeight w:val="321"/>
        </w:trPr>
        <w:tc>
          <w:tcPr>
            <w:tcW w:w="3177" w:type="dxa"/>
            <w:vMerge w:val="restart"/>
            <w:vAlign w:val="center"/>
          </w:tcPr>
          <w:p w:rsidR="002E79C9" w:rsidRDefault="002E79C9" w:rsidP="002E79C9">
            <w:pPr>
              <w:jc w:val="center"/>
            </w:pPr>
            <w:bookmarkStart w:id="0" w:name="_GoBack"/>
            <w:bookmarkEnd w:id="0"/>
            <w:r>
              <w:t>Electronic Communication</w:t>
            </w:r>
          </w:p>
        </w:tc>
        <w:tc>
          <w:tcPr>
            <w:tcW w:w="3177" w:type="dxa"/>
            <w:vAlign w:val="center"/>
          </w:tcPr>
          <w:p w:rsidR="002E79C9" w:rsidRDefault="002E79C9" w:rsidP="002E79C9"/>
          <w:p w:rsidR="002E79C9" w:rsidRDefault="002E79C9" w:rsidP="002E79C9">
            <w:r>
              <w:t>Deliver messages quickly</w:t>
            </w:r>
          </w:p>
        </w:tc>
        <w:tc>
          <w:tcPr>
            <w:tcW w:w="3177" w:type="dxa"/>
            <w:vAlign w:val="center"/>
          </w:tcPr>
          <w:p w:rsidR="002E79C9" w:rsidRDefault="002E79C9" w:rsidP="002E79C9"/>
          <w:p w:rsidR="002E79C9" w:rsidRDefault="002E79C9" w:rsidP="002E79C9">
            <w:r>
              <w:t>Easy to overuse</w:t>
            </w:r>
          </w:p>
          <w:p w:rsidR="002E79C9" w:rsidRDefault="002E79C9" w:rsidP="002E79C9"/>
        </w:tc>
      </w:tr>
      <w:tr w:rsidR="002E79C9" w:rsidTr="002E79C9">
        <w:trPr>
          <w:trHeight w:val="171"/>
        </w:trPr>
        <w:tc>
          <w:tcPr>
            <w:tcW w:w="3177" w:type="dxa"/>
            <w:vMerge/>
          </w:tcPr>
          <w:p w:rsidR="002E79C9" w:rsidRDefault="002E79C9" w:rsidP="002E79C9"/>
        </w:tc>
        <w:tc>
          <w:tcPr>
            <w:tcW w:w="3177" w:type="dxa"/>
            <w:vAlign w:val="center"/>
          </w:tcPr>
          <w:p w:rsidR="002E79C9" w:rsidRDefault="002E79C9" w:rsidP="002E79C9">
            <w:r>
              <w:t>Reach geographically dispersed audiences</w:t>
            </w:r>
          </w:p>
        </w:tc>
        <w:tc>
          <w:tcPr>
            <w:tcW w:w="3177" w:type="dxa"/>
            <w:vAlign w:val="center"/>
          </w:tcPr>
          <w:p w:rsidR="002E79C9" w:rsidRDefault="002E79C9" w:rsidP="002E79C9"/>
          <w:p w:rsidR="002E79C9" w:rsidRDefault="002E79C9" w:rsidP="002E79C9">
            <w:r>
              <w:t>Present privacy risks and concerns (exposing confidential data, employer monitoring, accidental forwarding)</w:t>
            </w:r>
          </w:p>
          <w:p w:rsidR="002E79C9" w:rsidRDefault="002E79C9" w:rsidP="002E79C9"/>
        </w:tc>
      </w:tr>
      <w:tr w:rsidR="002E79C9" w:rsidTr="002E79C9">
        <w:trPr>
          <w:trHeight w:val="171"/>
        </w:trPr>
        <w:tc>
          <w:tcPr>
            <w:tcW w:w="3177" w:type="dxa"/>
            <w:vMerge/>
          </w:tcPr>
          <w:p w:rsidR="002E79C9" w:rsidRDefault="002E79C9" w:rsidP="002E79C9"/>
        </w:tc>
        <w:tc>
          <w:tcPr>
            <w:tcW w:w="3177" w:type="dxa"/>
            <w:vAlign w:val="center"/>
          </w:tcPr>
          <w:p w:rsidR="002E79C9" w:rsidRDefault="002E79C9" w:rsidP="002E79C9"/>
          <w:p w:rsidR="002E79C9" w:rsidRDefault="002E79C9" w:rsidP="002E79C9">
            <w:r>
              <w:t>Can offer persuasive power of multi-media formats</w:t>
            </w:r>
          </w:p>
          <w:p w:rsidR="002E79C9" w:rsidRDefault="002E79C9" w:rsidP="002E79C9"/>
        </w:tc>
        <w:tc>
          <w:tcPr>
            <w:tcW w:w="3177" w:type="dxa"/>
            <w:vAlign w:val="center"/>
          </w:tcPr>
          <w:p w:rsidR="002E79C9" w:rsidRDefault="002E79C9" w:rsidP="002E79C9">
            <w:r>
              <w:t>Present security risks (viruses and spyware, network breaches)</w:t>
            </w:r>
          </w:p>
        </w:tc>
      </w:tr>
      <w:tr w:rsidR="002E79C9" w:rsidTr="002E79C9">
        <w:trPr>
          <w:trHeight w:val="171"/>
        </w:trPr>
        <w:tc>
          <w:tcPr>
            <w:tcW w:w="3177" w:type="dxa"/>
            <w:vMerge/>
          </w:tcPr>
          <w:p w:rsidR="002E79C9" w:rsidRDefault="002E79C9" w:rsidP="002E79C9"/>
        </w:tc>
        <w:tc>
          <w:tcPr>
            <w:tcW w:w="3177" w:type="dxa"/>
            <w:vAlign w:val="center"/>
          </w:tcPr>
          <w:p w:rsidR="002E79C9" w:rsidRDefault="002E79C9" w:rsidP="002E79C9">
            <w:r>
              <w:t>Can increase accessibility and openness within an organization and between an organization and its stakeholders</w:t>
            </w:r>
          </w:p>
        </w:tc>
        <w:tc>
          <w:tcPr>
            <w:tcW w:w="3177" w:type="dxa"/>
            <w:vAlign w:val="center"/>
          </w:tcPr>
          <w:p w:rsidR="002E79C9" w:rsidRDefault="002E79C9" w:rsidP="002E79C9"/>
          <w:p w:rsidR="002E79C9" w:rsidRDefault="002E79C9" w:rsidP="002E79C9">
            <w:r>
              <w:t>Create productivity concerns (frequent interruptions, lack of integration among multiple electronic media in use at same time, wasted on non-business use)</w:t>
            </w:r>
          </w:p>
          <w:p w:rsidR="002E79C9" w:rsidRDefault="002E79C9" w:rsidP="002E79C9"/>
        </w:tc>
      </w:tr>
    </w:tbl>
    <w:p w:rsidR="0091462E" w:rsidRDefault="0091462E"/>
    <w:sectPr w:rsidR="0091462E" w:rsidSect="00246BDA">
      <w:headerReference w:type="default" r:id="rId6"/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D84" w:rsidRDefault="004B4D84" w:rsidP="002E79C9">
      <w:pPr>
        <w:spacing w:after="0" w:line="240" w:lineRule="auto"/>
      </w:pPr>
      <w:r>
        <w:separator/>
      </w:r>
    </w:p>
  </w:endnote>
  <w:endnote w:type="continuationSeparator" w:id="0">
    <w:p w:rsidR="004B4D84" w:rsidRDefault="004B4D84" w:rsidP="002E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D84" w:rsidRDefault="004B4D84" w:rsidP="002E79C9">
      <w:pPr>
        <w:spacing w:after="0" w:line="240" w:lineRule="auto"/>
      </w:pPr>
      <w:r>
        <w:separator/>
      </w:r>
    </w:p>
  </w:footnote>
  <w:footnote w:type="continuationSeparator" w:id="0">
    <w:p w:rsidR="004B4D84" w:rsidRDefault="004B4D84" w:rsidP="002E7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9C9" w:rsidRDefault="002E79C9">
    <w:pPr>
      <w:pStyle w:val="Header"/>
    </w:pPr>
  </w:p>
  <w:p w:rsidR="002E79C9" w:rsidRDefault="002E79C9">
    <w:pPr>
      <w:pStyle w:val="Header"/>
    </w:pPr>
  </w:p>
  <w:p w:rsidR="002E79C9" w:rsidRPr="002E79C9" w:rsidRDefault="002E79C9">
    <w:pPr>
      <w:pStyle w:val="Header"/>
      <w:rPr>
        <w:b/>
      </w:rPr>
    </w:pPr>
    <w:r w:rsidRPr="002E79C9">
      <w:rPr>
        <w:b/>
      </w:rPr>
      <w:t>Advantages and disadvantages of electronic communication.</w:t>
    </w:r>
  </w:p>
  <w:p w:rsidR="002E79C9" w:rsidRDefault="002E79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C9"/>
    <w:rsid w:val="00246BDA"/>
    <w:rsid w:val="002E79C9"/>
    <w:rsid w:val="004B4D84"/>
    <w:rsid w:val="007A3152"/>
    <w:rsid w:val="0091462E"/>
    <w:rsid w:val="00B8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B8C3D-68F2-4101-AEC1-4BE5DE9C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79C9"/>
    <w:pPr>
      <w:spacing w:after="200" w:line="276" w:lineRule="auto"/>
    </w:pPr>
    <w:rPr>
      <w:rFonts w:eastAsiaTheme="minorEastAsia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9C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9C9"/>
    <w:rPr>
      <w:rFonts w:eastAsiaTheme="minorEastAsia" w:cs="Times New Roman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2E7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9C9"/>
    <w:rPr>
      <w:rFonts w:eastAsiaTheme="minorEastAsia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Caitlin Ross</cp:lastModifiedBy>
  <cp:revision>2</cp:revision>
  <dcterms:created xsi:type="dcterms:W3CDTF">2020-06-10T13:48:00Z</dcterms:created>
  <dcterms:modified xsi:type="dcterms:W3CDTF">2020-06-10T13:48:00Z</dcterms:modified>
</cp:coreProperties>
</file>