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0D" w:rsidRPr="007237AB" w:rsidRDefault="0091180D" w:rsidP="0091180D">
      <w:pPr>
        <w:pStyle w:val="Heading3"/>
        <w:tabs>
          <w:tab w:val="left" w:pos="1785"/>
        </w:tabs>
        <w:rPr>
          <w:vertAlign w:val="subscript"/>
        </w:rPr>
      </w:pPr>
    </w:p>
    <w:p w:rsidR="0091180D" w:rsidRPr="008754CF" w:rsidRDefault="0091180D" w:rsidP="0091180D">
      <w:pPr>
        <w:pStyle w:val="Heading3"/>
      </w:pPr>
      <w:r w:rsidRPr="008754CF">
        <w:t>WRITE CONCISELY</w:t>
      </w:r>
    </w:p>
    <w:p w:rsidR="0091180D" w:rsidRPr="00D21C11" w:rsidRDefault="0091180D" w:rsidP="0091180D">
      <w:pPr>
        <w:pStyle w:val="Heading4"/>
      </w:pPr>
      <w:r>
        <w:t>ELIMINATE LESS FAMILIAR WORDS: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180D" w:rsidTr="009C1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center"/>
          </w:tcPr>
          <w:p w:rsidR="0091180D" w:rsidRPr="00880209" w:rsidRDefault="0091180D" w:rsidP="009C1104">
            <w:pPr>
              <w:jc w:val="center"/>
              <w:rPr>
                <w:b w:val="0"/>
              </w:rPr>
            </w:pPr>
            <w:r>
              <w:rPr>
                <w:b w:val="0"/>
              </w:rPr>
              <w:t>a</w:t>
            </w:r>
            <w:r w:rsidRPr="00880209">
              <w:rPr>
                <w:b w:val="0"/>
              </w:rPr>
              <w:t>scertain = find out</w:t>
            </w:r>
          </w:p>
        </w:tc>
        <w:tc>
          <w:tcPr>
            <w:tcW w:w="4788" w:type="dxa"/>
            <w:tcBorders>
              <w:top w:val="none" w:sz="0" w:space="0" w:color="auto"/>
              <w:left w:val="none" w:sz="0" w:space="0" w:color="auto"/>
              <w:bottom w:val="none" w:sz="0" w:space="0" w:color="auto"/>
              <w:right w:val="none" w:sz="0" w:space="0" w:color="auto"/>
            </w:tcBorders>
            <w:vAlign w:val="center"/>
          </w:tcPr>
          <w:p w:rsidR="0091180D" w:rsidRPr="00880209" w:rsidRDefault="0091180D" w:rsidP="009C1104">
            <w:pPr>
              <w:jc w:val="center"/>
              <w:cnfStyle w:val="100000000000" w:firstRow="1" w:lastRow="0" w:firstColumn="0" w:lastColumn="0" w:oddVBand="0" w:evenVBand="0" w:oddHBand="0" w:evenHBand="0" w:firstRowFirstColumn="0" w:firstRowLastColumn="0" w:lastRowFirstColumn="0" w:lastRowLastColumn="0"/>
              <w:rPr>
                <w:b w:val="0"/>
              </w:rPr>
            </w:pPr>
            <w:r>
              <w:rPr>
                <w:b w:val="0"/>
              </w:rPr>
              <w:t>c</w:t>
            </w:r>
            <w:r w:rsidRPr="00880209">
              <w:rPr>
                <w:b w:val="0"/>
              </w:rPr>
              <w:t>onceptualize = see</w:t>
            </w:r>
          </w:p>
        </w:tc>
      </w:tr>
      <w:tr w:rsidR="0091180D"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91180D" w:rsidRPr="00880209" w:rsidRDefault="0091180D" w:rsidP="009C1104">
            <w:pPr>
              <w:jc w:val="center"/>
              <w:rPr>
                <w:b w:val="0"/>
              </w:rPr>
            </w:pPr>
            <w:r>
              <w:rPr>
                <w:b w:val="0"/>
              </w:rPr>
              <w:t>p</w:t>
            </w:r>
            <w:r w:rsidRPr="00880209">
              <w:rPr>
                <w:b w:val="0"/>
              </w:rPr>
              <w:t>erpetuate = continue</w:t>
            </w:r>
          </w:p>
        </w:tc>
        <w:tc>
          <w:tcPr>
            <w:tcW w:w="4788" w:type="dxa"/>
            <w:tcBorders>
              <w:left w:val="none" w:sz="0" w:space="0" w:color="auto"/>
              <w:right w:val="none" w:sz="0" w:space="0" w:color="auto"/>
            </w:tcBorders>
            <w:vAlign w:val="center"/>
          </w:tcPr>
          <w:p w:rsidR="0091180D" w:rsidRPr="00880209" w:rsidRDefault="0091180D" w:rsidP="009C1104">
            <w:pPr>
              <w:jc w:val="center"/>
              <w:cnfStyle w:val="000000100000" w:firstRow="0" w:lastRow="0" w:firstColumn="0" w:lastColumn="0" w:oddVBand="0" w:evenVBand="0" w:oddHBand="1" w:evenHBand="0" w:firstRowFirstColumn="0" w:firstRowLastColumn="0" w:lastRowFirstColumn="0" w:lastRowLastColumn="0"/>
            </w:pPr>
            <w:r>
              <w:t>e</w:t>
            </w:r>
            <w:r w:rsidRPr="00880209">
              <w:t>ncompass = include</w:t>
            </w:r>
          </w:p>
        </w:tc>
      </w:tr>
      <w:tr w:rsidR="0091180D" w:rsidTr="009C1104">
        <w:tc>
          <w:tcPr>
            <w:cnfStyle w:val="001000000000" w:firstRow="0" w:lastRow="0" w:firstColumn="1" w:lastColumn="0" w:oddVBand="0" w:evenVBand="0" w:oddHBand="0" w:evenHBand="0" w:firstRowFirstColumn="0" w:firstRowLastColumn="0" w:lastRowFirstColumn="0" w:lastRowLastColumn="0"/>
            <w:tcW w:w="4788" w:type="dxa"/>
            <w:vAlign w:val="center"/>
          </w:tcPr>
          <w:p w:rsidR="0091180D" w:rsidRPr="00880209" w:rsidRDefault="0091180D" w:rsidP="009C1104">
            <w:pPr>
              <w:jc w:val="center"/>
              <w:rPr>
                <w:b w:val="0"/>
              </w:rPr>
            </w:pPr>
            <w:r>
              <w:rPr>
                <w:b w:val="0"/>
              </w:rPr>
              <w:t>r</w:t>
            </w:r>
            <w:r w:rsidRPr="00880209">
              <w:rPr>
                <w:b w:val="0"/>
              </w:rPr>
              <w:t>eciprocate = return</w:t>
            </w:r>
          </w:p>
        </w:tc>
        <w:tc>
          <w:tcPr>
            <w:tcW w:w="4788" w:type="dxa"/>
            <w:vAlign w:val="center"/>
          </w:tcPr>
          <w:p w:rsidR="0091180D" w:rsidRPr="00880209" w:rsidRDefault="0091180D" w:rsidP="009C1104">
            <w:pPr>
              <w:jc w:val="center"/>
              <w:cnfStyle w:val="000000000000" w:firstRow="0" w:lastRow="0" w:firstColumn="0" w:lastColumn="0" w:oddVBand="0" w:evenVBand="0" w:oddHBand="0" w:evenHBand="0" w:firstRowFirstColumn="0" w:firstRowLastColumn="0" w:lastRowFirstColumn="0" w:lastRowLastColumn="0"/>
            </w:pPr>
            <w:r>
              <w:t>p</w:t>
            </w:r>
            <w:r w:rsidRPr="00880209">
              <w:t>erplexing = troubling</w:t>
            </w:r>
          </w:p>
        </w:tc>
      </w:tr>
      <w:tr w:rsidR="0091180D"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91180D" w:rsidRPr="00880209" w:rsidRDefault="0091180D" w:rsidP="009C1104">
            <w:pPr>
              <w:jc w:val="center"/>
              <w:rPr>
                <w:b w:val="0"/>
              </w:rPr>
            </w:pPr>
            <w:r>
              <w:rPr>
                <w:b w:val="0"/>
              </w:rPr>
              <w:t>h</w:t>
            </w:r>
            <w:r w:rsidRPr="00880209">
              <w:rPr>
                <w:b w:val="0"/>
              </w:rPr>
              <w:t>ypothesize = guess</w:t>
            </w:r>
          </w:p>
        </w:tc>
        <w:tc>
          <w:tcPr>
            <w:tcW w:w="4788" w:type="dxa"/>
            <w:tcBorders>
              <w:left w:val="none" w:sz="0" w:space="0" w:color="auto"/>
              <w:right w:val="none" w:sz="0" w:space="0" w:color="auto"/>
            </w:tcBorders>
            <w:vAlign w:val="center"/>
          </w:tcPr>
          <w:p w:rsidR="0091180D" w:rsidRPr="00880209" w:rsidRDefault="0091180D" w:rsidP="009C1104">
            <w:pPr>
              <w:jc w:val="center"/>
              <w:cnfStyle w:val="000000100000" w:firstRow="0" w:lastRow="0" w:firstColumn="0" w:lastColumn="0" w:oddVBand="0" w:evenVBand="0" w:oddHBand="1" w:evenHBand="0" w:firstRowFirstColumn="0" w:firstRowLastColumn="0" w:lastRowFirstColumn="0" w:lastRowLastColumn="0"/>
            </w:pPr>
            <w:r>
              <w:t>s</w:t>
            </w:r>
            <w:r w:rsidRPr="00880209">
              <w:t>tipulate = require</w:t>
            </w:r>
          </w:p>
        </w:tc>
      </w:tr>
      <w:tr w:rsidR="0091180D" w:rsidTr="009C1104">
        <w:tc>
          <w:tcPr>
            <w:cnfStyle w:val="001000000000" w:firstRow="0" w:lastRow="0" w:firstColumn="1" w:lastColumn="0" w:oddVBand="0" w:evenVBand="0" w:oddHBand="0" w:evenHBand="0" w:firstRowFirstColumn="0" w:firstRowLastColumn="0" w:lastRowFirstColumn="0" w:lastRowLastColumn="0"/>
            <w:tcW w:w="4788" w:type="dxa"/>
            <w:vAlign w:val="center"/>
          </w:tcPr>
          <w:p w:rsidR="0091180D" w:rsidRPr="00880209" w:rsidRDefault="0091180D" w:rsidP="009C1104">
            <w:pPr>
              <w:jc w:val="center"/>
              <w:rPr>
                <w:b w:val="0"/>
              </w:rPr>
            </w:pPr>
            <w:r>
              <w:rPr>
                <w:b w:val="0"/>
              </w:rPr>
              <w:t>m</w:t>
            </w:r>
            <w:r w:rsidRPr="00880209">
              <w:rPr>
                <w:b w:val="0"/>
              </w:rPr>
              <w:t>onitor = check</w:t>
            </w:r>
          </w:p>
        </w:tc>
        <w:tc>
          <w:tcPr>
            <w:tcW w:w="4788" w:type="dxa"/>
            <w:vAlign w:val="center"/>
          </w:tcPr>
          <w:p w:rsidR="0091180D" w:rsidRPr="00880209" w:rsidRDefault="0091180D" w:rsidP="009C1104">
            <w:pPr>
              <w:jc w:val="center"/>
              <w:cnfStyle w:val="000000000000" w:firstRow="0" w:lastRow="0" w:firstColumn="0" w:lastColumn="0" w:oddVBand="0" w:evenVBand="0" w:oddHBand="0" w:evenHBand="0" w:firstRowFirstColumn="0" w:firstRowLastColumn="0" w:lastRowFirstColumn="0" w:lastRowLastColumn="0"/>
            </w:pPr>
            <w:r>
              <w:t>t</w:t>
            </w:r>
            <w:r w:rsidRPr="00880209">
              <w:t>erminate = end</w:t>
            </w:r>
          </w:p>
        </w:tc>
      </w:tr>
      <w:tr w:rsidR="0091180D"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91180D" w:rsidRPr="00880209" w:rsidRDefault="0091180D" w:rsidP="009C1104">
            <w:pPr>
              <w:jc w:val="center"/>
              <w:rPr>
                <w:b w:val="0"/>
              </w:rPr>
            </w:pPr>
            <w:r>
              <w:rPr>
                <w:b w:val="0"/>
              </w:rPr>
              <w:t>o</w:t>
            </w:r>
            <w:r w:rsidRPr="00880209">
              <w:rPr>
                <w:b w:val="0"/>
              </w:rPr>
              <w:t>perational = working</w:t>
            </w:r>
          </w:p>
        </w:tc>
        <w:tc>
          <w:tcPr>
            <w:tcW w:w="4788" w:type="dxa"/>
            <w:tcBorders>
              <w:left w:val="none" w:sz="0" w:space="0" w:color="auto"/>
              <w:right w:val="none" w:sz="0" w:space="0" w:color="auto"/>
            </w:tcBorders>
            <w:vAlign w:val="center"/>
          </w:tcPr>
          <w:p w:rsidR="0091180D" w:rsidRPr="00880209" w:rsidRDefault="0091180D" w:rsidP="009C1104">
            <w:pPr>
              <w:jc w:val="center"/>
              <w:cnfStyle w:val="000000100000" w:firstRow="0" w:lastRow="0" w:firstColumn="0" w:lastColumn="0" w:oddVBand="0" w:evenVBand="0" w:oddHBand="1" w:evenHBand="0" w:firstRowFirstColumn="0" w:firstRowLastColumn="0" w:lastRowFirstColumn="0" w:lastRowLastColumn="0"/>
            </w:pPr>
            <w:r>
              <w:t>u</w:t>
            </w:r>
            <w:r w:rsidRPr="00880209">
              <w:t>tilize = use</w:t>
            </w:r>
          </w:p>
        </w:tc>
      </w:tr>
      <w:tr w:rsidR="0091180D" w:rsidTr="009C1104">
        <w:tc>
          <w:tcPr>
            <w:cnfStyle w:val="001000000000" w:firstRow="0" w:lastRow="0" w:firstColumn="1" w:lastColumn="0" w:oddVBand="0" w:evenVBand="0" w:oddHBand="0" w:evenHBand="0" w:firstRowFirstColumn="0" w:firstRowLastColumn="0" w:lastRowFirstColumn="0" w:lastRowLastColumn="0"/>
            <w:tcW w:w="4788" w:type="dxa"/>
            <w:vAlign w:val="center"/>
          </w:tcPr>
          <w:p w:rsidR="0091180D" w:rsidRPr="00880209" w:rsidRDefault="0091180D" w:rsidP="009C1104">
            <w:pPr>
              <w:jc w:val="center"/>
              <w:rPr>
                <w:b w:val="0"/>
              </w:rPr>
            </w:pPr>
            <w:r>
              <w:rPr>
                <w:b w:val="0"/>
              </w:rPr>
              <w:t>o</w:t>
            </w:r>
            <w:r w:rsidRPr="00880209">
              <w:rPr>
                <w:b w:val="0"/>
              </w:rPr>
              <w:t>ption = choice</w:t>
            </w:r>
          </w:p>
        </w:tc>
        <w:tc>
          <w:tcPr>
            <w:tcW w:w="4788" w:type="dxa"/>
            <w:vAlign w:val="center"/>
          </w:tcPr>
          <w:p w:rsidR="0091180D" w:rsidRPr="00880209" w:rsidRDefault="0091180D" w:rsidP="009C1104">
            <w:pPr>
              <w:jc w:val="center"/>
              <w:cnfStyle w:val="000000000000" w:firstRow="0" w:lastRow="0" w:firstColumn="0" w:lastColumn="0" w:oddVBand="0" w:evenVBand="0" w:oddHBand="0" w:evenHBand="0" w:firstRowFirstColumn="0" w:firstRowLastColumn="0" w:lastRowFirstColumn="0" w:lastRowLastColumn="0"/>
            </w:pPr>
          </w:p>
        </w:tc>
      </w:tr>
    </w:tbl>
    <w:p w:rsidR="0091180D" w:rsidRDefault="0091180D" w:rsidP="0091180D">
      <w:pPr>
        <w:rPr>
          <w:rFonts w:ascii="Arial" w:eastAsiaTheme="majorEastAsia" w:hAnsi="Arial" w:cstheme="majorBidi"/>
          <w:b/>
          <w:bCs/>
          <w:sz w:val="24"/>
          <w:szCs w:val="26"/>
        </w:rPr>
      </w:pPr>
    </w:p>
    <w:p w:rsidR="0091180D" w:rsidRPr="00AB68FC" w:rsidRDefault="0091180D" w:rsidP="0091180D">
      <w:pPr>
        <w:pStyle w:val="Heading4"/>
      </w:pPr>
      <w:r>
        <w:t>ELIMINATE REDUNDANCIES</w:t>
      </w:r>
      <w:r w:rsidRPr="00AB68FC">
        <w:t>:</w:t>
      </w:r>
    </w:p>
    <w:tbl>
      <w:tblPr>
        <w:tblStyle w:val="LightShading-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180D" w:rsidTr="009C1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center"/>
          </w:tcPr>
          <w:p w:rsidR="0091180D" w:rsidRPr="00AB68FC" w:rsidRDefault="0091180D" w:rsidP="009C1104">
            <w:pPr>
              <w:jc w:val="center"/>
              <w:rPr>
                <w:b w:val="0"/>
              </w:rPr>
            </w:pPr>
            <w:r>
              <w:rPr>
                <w:b w:val="0"/>
              </w:rPr>
              <w:t>b</w:t>
            </w:r>
            <w:r w:rsidRPr="00AB68FC">
              <w:rPr>
                <w:b w:val="0"/>
              </w:rPr>
              <w:t>asic fundamentals = basics</w:t>
            </w:r>
          </w:p>
        </w:tc>
        <w:tc>
          <w:tcPr>
            <w:tcW w:w="4788" w:type="dxa"/>
            <w:tcBorders>
              <w:top w:val="none" w:sz="0" w:space="0" w:color="auto"/>
              <w:left w:val="none" w:sz="0" w:space="0" w:color="auto"/>
              <w:bottom w:val="none" w:sz="0" w:space="0" w:color="auto"/>
              <w:right w:val="none" w:sz="0" w:space="0" w:color="auto"/>
            </w:tcBorders>
            <w:vAlign w:val="center"/>
          </w:tcPr>
          <w:p w:rsidR="0091180D" w:rsidRPr="00AB68FC" w:rsidRDefault="0091180D" w:rsidP="009C1104">
            <w:pPr>
              <w:jc w:val="center"/>
              <w:cnfStyle w:val="100000000000" w:firstRow="1" w:lastRow="0" w:firstColumn="0" w:lastColumn="0" w:oddVBand="0" w:evenVBand="0" w:oddHBand="0" w:evenHBand="0" w:firstRowFirstColumn="0" w:firstRowLastColumn="0" w:lastRowFirstColumn="0" w:lastRowLastColumn="0"/>
              <w:rPr>
                <w:b w:val="0"/>
              </w:rPr>
            </w:pPr>
            <w:r>
              <w:rPr>
                <w:b w:val="0"/>
              </w:rPr>
              <w:t>n</w:t>
            </w:r>
            <w:r w:rsidRPr="00AB68FC">
              <w:rPr>
                <w:b w:val="0"/>
              </w:rPr>
              <w:t>ecessary requirements = requirement</w:t>
            </w:r>
          </w:p>
        </w:tc>
      </w:tr>
      <w:tr w:rsidR="0091180D"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91180D" w:rsidRPr="00AB68FC" w:rsidRDefault="0091180D" w:rsidP="009C1104">
            <w:pPr>
              <w:jc w:val="center"/>
              <w:rPr>
                <w:b w:val="0"/>
              </w:rPr>
            </w:pPr>
            <w:r>
              <w:rPr>
                <w:b w:val="0"/>
              </w:rPr>
              <w:t>e</w:t>
            </w:r>
            <w:r w:rsidRPr="00AB68FC">
              <w:rPr>
                <w:b w:val="0"/>
              </w:rPr>
              <w:t>nd result = result</w:t>
            </w:r>
          </w:p>
        </w:tc>
        <w:tc>
          <w:tcPr>
            <w:tcW w:w="4788" w:type="dxa"/>
            <w:tcBorders>
              <w:left w:val="none" w:sz="0" w:space="0" w:color="auto"/>
              <w:right w:val="none" w:sz="0" w:space="0" w:color="auto"/>
            </w:tcBorders>
            <w:vAlign w:val="center"/>
          </w:tcPr>
          <w:p w:rsidR="0091180D" w:rsidRPr="00AB68FC" w:rsidRDefault="0091180D" w:rsidP="009C1104">
            <w:pPr>
              <w:jc w:val="center"/>
              <w:cnfStyle w:val="000000100000" w:firstRow="0" w:lastRow="0" w:firstColumn="0" w:lastColumn="0" w:oddVBand="0" w:evenVBand="0" w:oddHBand="1" w:evenHBand="0" w:firstRowFirstColumn="0" w:firstRowLastColumn="0" w:lastRowFirstColumn="0" w:lastRowLastColumn="0"/>
            </w:pPr>
            <w:r>
              <w:t>o</w:t>
            </w:r>
            <w:r w:rsidRPr="00AB68FC">
              <w:t>ther alternative = alternative</w:t>
            </w:r>
          </w:p>
        </w:tc>
      </w:tr>
      <w:tr w:rsidR="0091180D" w:rsidTr="009C1104">
        <w:tc>
          <w:tcPr>
            <w:cnfStyle w:val="001000000000" w:firstRow="0" w:lastRow="0" w:firstColumn="1" w:lastColumn="0" w:oddVBand="0" w:evenVBand="0" w:oddHBand="0" w:evenHBand="0" w:firstRowFirstColumn="0" w:firstRowLastColumn="0" w:lastRowFirstColumn="0" w:lastRowLastColumn="0"/>
            <w:tcW w:w="4788" w:type="dxa"/>
            <w:vAlign w:val="center"/>
          </w:tcPr>
          <w:p w:rsidR="0091180D" w:rsidRPr="00AB68FC" w:rsidRDefault="0091180D" w:rsidP="009C1104">
            <w:pPr>
              <w:jc w:val="center"/>
              <w:rPr>
                <w:b w:val="0"/>
              </w:rPr>
            </w:pPr>
            <w:r>
              <w:rPr>
                <w:b w:val="0"/>
              </w:rPr>
              <w:t>f</w:t>
            </w:r>
            <w:r w:rsidRPr="00AB68FC">
              <w:rPr>
                <w:b w:val="0"/>
              </w:rPr>
              <w:t>ull and complete = complete</w:t>
            </w:r>
          </w:p>
        </w:tc>
        <w:tc>
          <w:tcPr>
            <w:tcW w:w="4788" w:type="dxa"/>
            <w:vAlign w:val="center"/>
          </w:tcPr>
          <w:p w:rsidR="0091180D" w:rsidRPr="00AB68FC" w:rsidRDefault="0091180D" w:rsidP="009C1104">
            <w:pPr>
              <w:jc w:val="center"/>
              <w:cnfStyle w:val="000000000000" w:firstRow="0" w:lastRow="0" w:firstColumn="0" w:lastColumn="0" w:oddVBand="0" w:evenVBand="0" w:oddHBand="0" w:evenHBand="0" w:firstRowFirstColumn="0" w:firstRowLastColumn="0" w:lastRowFirstColumn="0" w:lastRowLastColumn="0"/>
            </w:pPr>
            <w:r>
              <w:t>e</w:t>
            </w:r>
            <w:r w:rsidRPr="00AB68FC">
              <w:t>xact same = same</w:t>
            </w:r>
          </w:p>
        </w:tc>
      </w:tr>
      <w:tr w:rsidR="0091180D"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91180D" w:rsidRPr="00AB68FC" w:rsidRDefault="0091180D" w:rsidP="009C1104">
            <w:pPr>
              <w:jc w:val="center"/>
              <w:rPr>
                <w:b w:val="0"/>
              </w:rPr>
            </w:pPr>
            <w:r>
              <w:rPr>
                <w:b w:val="0"/>
              </w:rPr>
              <w:t>h</w:t>
            </w:r>
            <w:r w:rsidRPr="00AB68FC">
              <w:rPr>
                <w:b w:val="0"/>
              </w:rPr>
              <w:t>onest truth = truth</w:t>
            </w:r>
          </w:p>
        </w:tc>
        <w:tc>
          <w:tcPr>
            <w:tcW w:w="4788" w:type="dxa"/>
            <w:tcBorders>
              <w:left w:val="none" w:sz="0" w:space="0" w:color="auto"/>
              <w:right w:val="none" w:sz="0" w:space="0" w:color="auto"/>
            </w:tcBorders>
            <w:vAlign w:val="center"/>
          </w:tcPr>
          <w:p w:rsidR="0091180D" w:rsidRPr="00AB68FC" w:rsidRDefault="0091180D" w:rsidP="009C1104">
            <w:pPr>
              <w:jc w:val="center"/>
              <w:cnfStyle w:val="000000100000" w:firstRow="0" w:lastRow="0" w:firstColumn="0" w:lastColumn="0" w:oddVBand="0" w:evenVBand="0" w:oddHBand="1" w:evenHBand="0" w:firstRowFirstColumn="0" w:firstRowLastColumn="0" w:lastRowFirstColumn="0" w:lastRowLastColumn="0"/>
            </w:pPr>
            <w:r>
              <w:t>s</w:t>
            </w:r>
            <w:r w:rsidRPr="00AB68FC">
              <w:t>erious danger = danger</w:t>
            </w:r>
          </w:p>
        </w:tc>
      </w:tr>
      <w:tr w:rsidR="0091180D" w:rsidTr="009C1104">
        <w:tc>
          <w:tcPr>
            <w:cnfStyle w:val="001000000000" w:firstRow="0" w:lastRow="0" w:firstColumn="1" w:lastColumn="0" w:oddVBand="0" w:evenVBand="0" w:oddHBand="0" w:evenHBand="0" w:firstRowFirstColumn="0" w:firstRowLastColumn="0" w:lastRowFirstColumn="0" w:lastRowLastColumn="0"/>
            <w:tcW w:w="4788" w:type="dxa"/>
            <w:vAlign w:val="center"/>
          </w:tcPr>
          <w:p w:rsidR="0091180D" w:rsidRPr="00AB68FC" w:rsidRDefault="0091180D" w:rsidP="009C1104">
            <w:pPr>
              <w:jc w:val="center"/>
              <w:rPr>
                <w:b w:val="0"/>
              </w:rPr>
            </w:pPr>
            <w:r>
              <w:rPr>
                <w:b w:val="0"/>
              </w:rPr>
              <w:t>i</w:t>
            </w:r>
            <w:r w:rsidRPr="00AB68FC">
              <w:rPr>
                <w:b w:val="0"/>
              </w:rPr>
              <w:t>mportant essentials = essentials</w:t>
            </w:r>
          </w:p>
        </w:tc>
        <w:tc>
          <w:tcPr>
            <w:tcW w:w="4788" w:type="dxa"/>
            <w:vAlign w:val="center"/>
          </w:tcPr>
          <w:p w:rsidR="0091180D" w:rsidRPr="00AB68FC" w:rsidRDefault="0091180D" w:rsidP="009C1104">
            <w:pPr>
              <w:jc w:val="center"/>
              <w:cnfStyle w:val="000000000000" w:firstRow="0" w:lastRow="0" w:firstColumn="0" w:lastColumn="0" w:oddVBand="0" w:evenVBand="0" w:oddHBand="0" w:evenHBand="0" w:firstRowFirstColumn="0" w:firstRowLastColumn="0" w:lastRowFirstColumn="0" w:lastRowLastColumn="0"/>
            </w:pPr>
            <w:r>
              <w:t>s</w:t>
            </w:r>
            <w:r w:rsidRPr="00AB68FC">
              <w:t>evere crisis = crisis</w:t>
            </w:r>
          </w:p>
        </w:tc>
      </w:tr>
    </w:tbl>
    <w:p w:rsidR="0091180D" w:rsidRDefault="0091180D" w:rsidP="0091180D"/>
    <w:p w:rsidR="0091180D" w:rsidRPr="00D21C11" w:rsidRDefault="0091180D" w:rsidP="0091180D">
      <w:pPr>
        <w:pStyle w:val="Heading4"/>
      </w:pPr>
      <w:r w:rsidRPr="00D21C11">
        <w:t>E</w:t>
      </w:r>
      <w:r>
        <w:t>LIMINATE WORDINESS</w:t>
      </w:r>
      <w:r w:rsidRPr="00D21C11">
        <w:t>:</w:t>
      </w:r>
    </w:p>
    <w:tbl>
      <w:tblPr>
        <w:tblStyle w:val="LightShading-Accent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180D" w:rsidTr="009C1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center"/>
          </w:tcPr>
          <w:p w:rsidR="0091180D" w:rsidRDefault="0091180D" w:rsidP="009C1104">
            <w:pPr>
              <w:jc w:val="center"/>
            </w:pPr>
            <w:r>
              <w:t>WORDY</w:t>
            </w:r>
          </w:p>
        </w:tc>
        <w:tc>
          <w:tcPr>
            <w:tcW w:w="4788" w:type="dxa"/>
            <w:tcBorders>
              <w:top w:val="none" w:sz="0" w:space="0" w:color="auto"/>
              <w:left w:val="none" w:sz="0" w:space="0" w:color="auto"/>
              <w:bottom w:val="none" w:sz="0" w:space="0" w:color="auto"/>
              <w:right w:val="none" w:sz="0" w:space="0" w:color="auto"/>
            </w:tcBorders>
            <w:vAlign w:val="center"/>
          </w:tcPr>
          <w:p w:rsidR="0091180D" w:rsidRDefault="0091180D" w:rsidP="009C1104">
            <w:pPr>
              <w:jc w:val="center"/>
              <w:cnfStyle w:val="100000000000" w:firstRow="1" w:lastRow="0" w:firstColumn="0" w:lastColumn="0" w:oddVBand="0" w:evenVBand="0" w:oddHBand="0" w:evenHBand="0" w:firstRowFirstColumn="0" w:firstRowLastColumn="0" w:lastRowFirstColumn="0" w:lastRowLastColumn="0"/>
            </w:pPr>
            <w:r>
              <w:t>BETTER</w:t>
            </w:r>
          </w:p>
        </w:tc>
      </w:tr>
      <w:tr w:rsidR="0091180D"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91180D" w:rsidRPr="00C670CE" w:rsidRDefault="0091180D" w:rsidP="009C1104">
            <w:pPr>
              <w:jc w:val="center"/>
              <w:rPr>
                <w:b w:val="0"/>
              </w:rPr>
            </w:pPr>
            <w:r w:rsidRPr="00C670CE">
              <w:rPr>
                <w:b w:val="0"/>
              </w:rPr>
              <w:t>due to the fact that</w:t>
            </w:r>
          </w:p>
        </w:tc>
        <w:tc>
          <w:tcPr>
            <w:tcW w:w="4788" w:type="dxa"/>
            <w:tcBorders>
              <w:left w:val="none" w:sz="0" w:space="0" w:color="auto"/>
              <w:right w:val="none" w:sz="0" w:space="0" w:color="auto"/>
            </w:tcBorders>
            <w:vAlign w:val="center"/>
          </w:tcPr>
          <w:p w:rsidR="0091180D" w:rsidRPr="00C670CE" w:rsidRDefault="0091180D" w:rsidP="009C1104">
            <w:pPr>
              <w:jc w:val="center"/>
              <w:cnfStyle w:val="000000100000" w:firstRow="0" w:lastRow="0" w:firstColumn="0" w:lastColumn="0" w:oddVBand="0" w:evenVBand="0" w:oddHBand="1" w:evenHBand="0" w:firstRowFirstColumn="0" w:firstRowLastColumn="0" w:lastRowFirstColumn="0" w:lastRowLastColumn="0"/>
            </w:pPr>
            <w:r>
              <w:t>b</w:t>
            </w:r>
            <w:r w:rsidRPr="00C670CE">
              <w:t xml:space="preserve">ecause </w:t>
            </w:r>
          </w:p>
        </w:tc>
      </w:tr>
      <w:tr w:rsidR="0091180D" w:rsidTr="009C1104">
        <w:tc>
          <w:tcPr>
            <w:cnfStyle w:val="001000000000" w:firstRow="0" w:lastRow="0" w:firstColumn="1" w:lastColumn="0" w:oddVBand="0" w:evenVBand="0" w:oddHBand="0" w:evenHBand="0" w:firstRowFirstColumn="0" w:firstRowLastColumn="0" w:lastRowFirstColumn="0" w:lastRowLastColumn="0"/>
            <w:tcW w:w="4788" w:type="dxa"/>
            <w:vAlign w:val="center"/>
          </w:tcPr>
          <w:p w:rsidR="0091180D" w:rsidRPr="00C670CE" w:rsidRDefault="0091180D" w:rsidP="009C1104">
            <w:pPr>
              <w:jc w:val="center"/>
              <w:rPr>
                <w:b w:val="0"/>
              </w:rPr>
            </w:pPr>
            <w:r>
              <w:rPr>
                <w:b w:val="0"/>
              </w:rPr>
              <w:lastRenderedPageBreak/>
              <w:t>f</w:t>
            </w:r>
            <w:r w:rsidRPr="00C670CE">
              <w:rPr>
                <w:b w:val="0"/>
              </w:rPr>
              <w:t>or the purpose of</w:t>
            </w:r>
          </w:p>
        </w:tc>
        <w:tc>
          <w:tcPr>
            <w:tcW w:w="4788" w:type="dxa"/>
            <w:vAlign w:val="center"/>
          </w:tcPr>
          <w:p w:rsidR="0091180D" w:rsidRPr="00C670CE" w:rsidRDefault="0091180D" w:rsidP="009C1104">
            <w:pPr>
              <w:jc w:val="center"/>
              <w:cnfStyle w:val="000000000000" w:firstRow="0" w:lastRow="0" w:firstColumn="0" w:lastColumn="0" w:oddVBand="0" w:evenVBand="0" w:oddHBand="0" w:evenHBand="0" w:firstRowFirstColumn="0" w:firstRowLastColumn="0" w:lastRowFirstColumn="0" w:lastRowLastColumn="0"/>
            </w:pPr>
            <w:r w:rsidRPr="00C670CE">
              <w:t>for</w:t>
            </w:r>
          </w:p>
        </w:tc>
      </w:tr>
      <w:tr w:rsidR="0091180D"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91180D" w:rsidRPr="00C670CE" w:rsidRDefault="0091180D" w:rsidP="009C1104">
            <w:pPr>
              <w:jc w:val="center"/>
              <w:rPr>
                <w:b w:val="0"/>
              </w:rPr>
            </w:pPr>
            <w:r>
              <w:rPr>
                <w:b w:val="0"/>
              </w:rPr>
              <w:t>i</w:t>
            </w:r>
            <w:r w:rsidRPr="00C670CE">
              <w:rPr>
                <w:b w:val="0"/>
              </w:rPr>
              <w:t>n order to</w:t>
            </w:r>
          </w:p>
        </w:tc>
        <w:tc>
          <w:tcPr>
            <w:tcW w:w="4788" w:type="dxa"/>
            <w:tcBorders>
              <w:left w:val="none" w:sz="0" w:space="0" w:color="auto"/>
              <w:right w:val="none" w:sz="0" w:space="0" w:color="auto"/>
            </w:tcBorders>
            <w:vAlign w:val="center"/>
          </w:tcPr>
          <w:p w:rsidR="0091180D" w:rsidRPr="00C670CE" w:rsidRDefault="0091180D" w:rsidP="009C1104">
            <w:pPr>
              <w:jc w:val="center"/>
              <w:cnfStyle w:val="000000100000" w:firstRow="0" w:lastRow="0" w:firstColumn="0" w:lastColumn="0" w:oddVBand="0" w:evenVBand="0" w:oddHBand="1" w:evenHBand="0" w:firstRowFirstColumn="0" w:firstRowLastColumn="0" w:lastRowFirstColumn="0" w:lastRowLastColumn="0"/>
            </w:pPr>
            <w:r w:rsidRPr="00C670CE">
              <w:t>to</w:t>
            </w:r>
          </w:p>
        </w:tc>
      </w:tr>
      <w:tr w:rsidR="0091180D" w:rsidTr="009C1104">
        <w:tc>
          <w:tcPr>
            <w:cnfStyle w:val="001000000000" w:firstRow="0" w:lastRow="0" w:firstColumn="1" w:lastColumn="0" w:oddVBand="0" w:evenVBand="0" w:oddHBand="0" w:evenHBand="0" w:firstRowFirstColumn="0" w:firstRowLastColumn="0" w:lastRowFirstColumn="0" w:lastRowLastColumn="0"/>
            <w:tcW w:w="4788" w:type="dxa"/>
            <w:vAlign w:val="center"/>
          </w:tcPr>
          <w:p w:rsidR="0091180D" w:rsidRPr="00C670CE" w:rsidRDefault="0091180D" w:rsidP="009C1104">
            <w:pPr>
              <w:jc w:val="center"/>
              <w:rPr>
                <w:b w:val="0"/>
              </w:rPr>
            </w:pPr>
            <w:r>
              <w:rPr>
                <w:b w:val="0"/>
              </w:rPr>
              <w:t>w</w:t>
            </w:r>
            <w:r w:rsidRPr="00C670CE">
              <w:rPr>
                <w:b w:val="0"/>
              </w:rPr>
              <w:t>ith regard to</w:t>
            </w:r>
          </w:p>
        </w:tc>
        <w:tc>
          <w:tcPr>
            <w:tcW w:w="4788" w:type="dxa"/>
            <w:vAlign w:val="center"/>
          </w:tcPr>
          <w:p w:rsidR="0091180D" w:rsidRPr="00C670CE" w:rsidRDefault="0091180D" w:rsidP="009C1104">
            <w:pPr>
              <w:jc w:val="center"/>
              <w:cnfStyle w:val="000000000000" w:firstRow="0" w:lastRow="0" w:firstColumn="0" w:lastColumn="0" w:oddVBand="0" w:evenVBand="0" w:oddHBand="0" w:evenHBand="0" w:firstRowFirstColumn="0" w:firstRowLastColumn="0" w:lastRowFirstColumn="0" w:lastRowLastColumn="0"/>
            </w:pPr>
            <w:r w:rsidRPr="00C670CE">
              <w:t>about</w:t>
            </w:r>
          </w:p>
        </w:tc>
      </w:tr>
    </w:tbl>
    <w:p w:rsidR="0091180D" w:rsidRDefault="0091180D" w:rsidP="0091180D">
      <w:r>
        <w:t>Example:</w:t>
      </w:r>
    </w:p>
    <w:p w:rsidR="0091180D" w:rsidRDefault="0091180D" w:rsidP="0091180D">
      <w:r>
        <w:tab/>
        <w:t>WORDY:</w:t>
      </w:r>
      <w:r>
        <w:tab/>
        <w:t>She is like a bird living in a cage and not able to survive without the cage.</w:t>
      </w:r>
    </w:p>
    <w:p w:rsidR="0091180D" w:rsidRDefault="0091180D" w:rsidP="0091180D">
      <w:r>
        <w:tab/>
        <w:t>BETTER:</w:t>
      </w:r>
      <w:r>
        <w:tab/>
        <w:t>She is like a bird unable to survive outside its protective cage.</w:t>
      </w:r>
    </w:p>
    <w:p w:rsidR="0091180D" w:rsidRDefault="0091180D" w:rsidP="0091180D"/>
    <w:p w:rsidR="0091180D" w:rsidRPr="00D21C11" w:rsidRDefault="0091180D" w:rsidP="0091180D">
      <w:pPr>
        <w:pStyle w:val="Heading4"/>
      </w:pPr>
      <w:r w:rsidRPr="00D21C11">
        <w:t>ELIMINATE EXPLETIVES</w:t>
      </w:r>
      <w:r>
        <w:t>:</w:t>
      </w:r>
    </w:p>
    <w:p w:rsidR="0091180D" w:rsidRPr="00066CCA" w:rsidRDefault="0091180D" w:rsidP="0091180D">
      <w:r>
        <w:t>Never begin a sentence with “there” or “it”. These are unclear pronouns. Use the actual subject instead.</w:t>
      </w:r>
    </w:p>
    <w:p w:rsidR="0091180D" w:rsidRDefault="0091180D" w:rsidP="0091180D">
      <w:pPr>
        <w:pStyle w:val="ListParagraph"/>
        <w:numPr>
          <w:ilvl w:val="0"/>
          <w:numId w:val="1"/>
        </w:numPr>
      </w:pPr>
      <w:r>
        <w:t>There is</w:t>
      </w:r>
    </w:p>
    <w:p w:rsidR="0091180D" w:rsidRDefault="0091180D" w:rsidP="0091180D">
      <w:pPr>
        <w:pStyle w:val="ListParagraph"/>
        <w:numPr>
          <w:ilvl w:val="0"/>
          <w:numId w:val="1"/>
        </w:numPr>
      </w:pPr>
      <w:r>
        <w:t>There are</w:t>
      </w:r>
    </w:p>
    <w:p w:rsidR="0091180D" w:rsidRDefault="0091180D" w:rsidP="0091180D">
      <w:pPr>
        <w:pStyle w:val="ListParagraph"/>
        <w:numPr>
          <w:ilvl w:val="0"/>
          <w:numId w:val="1"/>
        </w:numPr>
      </w:pPr>
      <w:r>
        <w:t>It is.</w:t>
      </w:r>
    </w:p>
    <w:p w:rsidR="00D10A29" w:rsidRDefault="00D10A29" w:rsidP="00D10A29">
      <w:pPr>
        <w:pStyle w:val="Heading3"/>
        <w:tabs>
          <w:tab w:val="left" w:pos="1785"/>
        </w:tabs>
      </w:pPr>
      <w:r>
        <w:tab/>
      </w:r>
    </w:p>
    <w:p w:rsidR="00D10A29" w:rsidRPr="008754CF" w:rsidRDefault="00D10A29" w:rsidP="00D10A29">
      <w:pPr>
        <w:pStyle w:val="Heading3"/>
      </w:pPr>
      <w:r w:rsidRPr="008754CF">
        <w:t>USE ACTION VERBS</w:t>
      </w:r>
    </w:p>
    <w:p w:rsidR="00D10A29" w:rsidRPr="00D21C11" w:rsidRDefault="00D10A29" w:rsidP="00D10A29">
      <w:pPr>
        <w:pStyle w:val="Heading4"/>
      </w:pPr>
      <w:r w:rsidRPr="00D21C11">
        <w:t>USE STRONG VERBS AS OPPOSED TO WEAKER NOUNS:</w:t>
      </w:r>
    </w:p>
    <w:tbl>
      <w:tblPr>
        <w:tblStyle w:val="LightShading-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10A29" w:rsidTr="009C1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center"/>
          </w:tcPr>
          <w:p w:rsidR="00D10A29" w:rsidRDefault="00D10A29" w:rsidP="009C1104">
            <w:pPr>
              <w:jc w:val="center"/>
            </w:pPr>
            <w:r>
              <w:t>STRONG</w:t>
            </w:r>
          </w:p>
        </w:tc>
        <w:tc>
          <w:tcPr>
            <w:tcW w:w="4788" w:type="dxa"/>
            <w:tcBorders>
              <w:top w:val="none" w:sz="0" w:space="0" w:color="auto"/>
              <w:left w:val="none" w:sz="0" w:space="0" w:color="auto"/>
              <w:bottom w:val="none" w:sz="0" w:space="0" w:color="auto"/>
              <w:right w:val="none" w:sz="0" w:space="0" w:color="auto"/>
            </w:tcBorders>
            <w:vAlign w:val="center"/>
          </w:tcPr>
          <w:p w:rsidR="00D10A29" w:rsidRDefault="00D10A29" w:rsidP="009C1104">
            <w:pPr>
              <w:jc w:val="center"/>
              <w:cnfStyle w:val="100000000000" w:firstRow="1" w:lastRow="0" w:firstColumn="0" w:lastColumn="0" w:oddVBand="0" w:evenVBand="0" w:oddHBand="0" w:evenHBand="0" w:firstRowFirstColumn="0" w:firstRowLastColumn="0" w:lastRowFirstColumn="0" w:lastRowLastColumn="0"/>
            </w:pPr>
            <w:r>
              <w:t>WEAK</w:t>
            </w:r>
          </w:p>
        </w:tc>
      </w:tr>
      <w:tr w:rsidR="00D10A29"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right w:val="none" w:sz="0" w:space="0" w:color="auto"/>
            </w:tcBorders>
            <w:vAlign w:val="center"/>
          </w:tcPr>
          <w:p w:rsidR="00D10A29" w:rsidRPr="005527CF" w:rsidRDefault="00D10A29" w:rsidP="009C1104">
            <w:pPr>
              <w:jc w:val="center"/>
              <w:rPr>
                <w:b w:val="0"/>
              </w:rPr>
            </w:pPr>
            <w:r w:rsidRPr="005527CF">
              <w:rPr>
                <w:b w:val="0"/>
              </w:rPr>
              <w:t>reduce</w:t>
            </w:r>
          </w:p>
        </w:tc>
        <w:tc>
          <w:tcPr>
            <w:tcW w:w="4788" w:type="dxa"/>
            <w:tcBorders>
              <w:left w:val="none" w:sz="0" w:space="0" w:color="auto"/>
              <w:right w:val="none" w:sz="0" w:space="0" w:color="auto"/>
            </w:tcBorders>
            <w:vAlign w:val="center"/>
          </w:tcPr>
          <w:p w:rsidR="00D10A29" w:rsidRDefault="00D10A29" w:rsidP="009C1104">
            <w:pPr>
              <w:jc w:val="center"/>
              <w:cnfStyle w:val="000000100000" w:firstRow="0" w:lastRow="0" w:firstColumn="0" w:lastColumn="0" w:oddVBand="0" w:evenVBand="0" w:oddHBand="1" w:evenHBand="0" w:firstRowFirstColumn="0" w:firstRowLastColumn="0" w:lastRowFirstColumn="0" w:lastRowLastColumn="0"/>
            </w:pPr>
            <w:r>
              <w:t>produce the effect of reduction</w:t>
            </w:r>
          </w:p>
        </w:tc>
      </w:tr>
      <w:tr w:rsidR="00D10A29" w:rsidTr="009C1104">
        <w:tc>
          <w:tcPr>
            <w:cnfStyle w:val="001000000000" w:firstRow="0" w:lastRow="0" w:firstColumn="1" w:lastColumn="0" w:oddVBand="0" w:evenVBand="0" w:oddHBand="0" w:evenHBand="0" w:firstRowFirstColumn="0" w:firstRowLastColumn="0" w:lastRowFirstColumn="0" w:lastRowLastColumn="0"/>
            <w:tcW w:w="4788" w:type="dxa"/>
            <w:tcBorders>
              <w:bottom w:val="single" w:sz="4" w:space="0" w:color="auto"/>
            </w:tcBorders>
            <w:vAlign w:val="center"/>
          </w:tcPr>
          <w:p w:rsidR="00D10A29" w:rsidRPr="005527CF" w:rsidRDefault="00D10A29" w:rsidP="009C1104">
            <w:pPr>
              <w:jc w:val="center"/>
              <w:rPr>
                <w:b w:val="0"/>
              </w:rPr>
            </w:pPr>
            <w:r>
              <w:rPr>
                <w:b w:val="0"/>
              </w:rPr>
              <w:t>determine</w:t>
            </w:r>
          </w:p>
        </w:tc>
        <w:tc>
          <w:tcPr>
            <w:tcW w:w="4788" w:type="dxa"/>
            <w:tcBorders>
              <w:bottom w:val="single" w:sz="4" w:space="0" w:color="auto"/>
            </w:tcBorders>
            <w:vAlign w:val="center"/>
          </w:tcPr>
          <w:p w:rsidR="00D10A29" w:rsidRDefault="00D10A29" w:rsidP="009C1104">
            <w:pPr>
              <w:jc w:val="center"/>
              <w:cnfStyle w:val="000000000000" w:firstRow="0" w:lastRow="0" w:firstColumn="0" w:lastColumn="0" w:oddVBand="0" w:evenVBand="0" w:oddHBand="0" w:evenHBand="0" w:firstRowFirstColumn="0" w:firstRowLastColumn="0" w:lastRowFirstColumn="0" w:lastRowLastColumn="0"/>
            </w:pPr>
            <w:r>
              <w:t>make a determination</w:t>
            </w:r>
          </w:p>
        </w:tc>
      </w:tr>
      <w:tr w:rsidR="00D10A29" w:rsidTr="009C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vAlign w:val="center"/>
          </w:tcPr>
          <w:p w:rsidR="00D10A29" w:rsidRDefault="00D10A29" w:rsidP="009C1104">
            <w:pPr>
              <w:jc w:val="center"/>
              <w:rPr>
                <w:b w:val="0"/>
              </w:rPr>
            </w:pPr>
            <w:r>
              <w:rPr>
                <w:b w:val="0"/>
              </w:rPr>
              <w:t>verify</w:t>
            </w:r>
          </w:p>
        </w:tc>
        <w:tc>
          <w:tcPr>
            <w:tcW w:w="4788" w:type="dxa"/>
            <w:tcBorders>
              <w:left w:val="single" w:sz="4" w:space="0" w:color="auto"/>
              <w:right w:val="single" w:sz="4" w:space="0" w:color="auto"/>
            </w:tcBorders>
            <w:vAlign w:val="center"/>
          </w:tcPr>
          <w:p w:rsidR="00D10A29" w:rsidRDefault="00D10A29" w:rsidP="009C1104">
            <w:pPr>
              <w:jc w:val="center"/>
              <w:cnfStyle w:val="000000100000" w:firstRow="0" w:lastRow="0" w:firstColumn="0" w:lastColumn="0" w:oddVBand="0" w:evenVBand="0" w:oddHBand="1" w:evenHBand="0" w:firstRowFirstColumn="0" w:firstRowLastColumn="0" w:lastRowFirstColumn="0" w:lastRowLastColumn="0"/>
            </w:pPr>
            <w:r>
              <w:t>make a verification</w:t>
            </w:r>
          </w:p>
        </w:tc>
      </w:tr>
      <w:tr w:rsidR="00D10A29" w:rsidTr="009C1104">
        <w:tc>
          <w:tcPr>
            <w:cnfStyle w:val="001000000000" w:firstRow="0" w:lastRow="0" w:firstColumn="1" w:lastColumn="0" w:oddVBand="0" w:evenVBand="0" w:oddHBand="0" w:evenHBand="0" w:firstRowFirstColumn="0" w:firstRowLastColumn="0" w:lastRowFirstColumn="0" w:lastRowLastColumn="0"/>
            <w:tcW w:w="4788" w:type="dxa"/>
            <w:tcBorders>
              <w:left w:val="single" w:sz="4" w:space="0" w:color="auto"/>
              <w:right w:val="single" w:sz="4" w:space="0" w:color="auto"/>
            </w:tcBorders>
            <w:vAlign w:val="center"/>
          </w:tcPr>
          <w:p w:rsidR="00D10A29" w:rsidRDefault="00D10A29" w:rsidP="009C1104">
            <w:pPr>
              <w:jc w:val="center"/>
              <w:rPr>
                <w:b w:val="0"/>
              </w:rPr>
            </w:pPr>
            <w:r>
              <w:rPr>
                <w:b w:val="0"/>
              </w:rPr>
              <w:t>correct</w:t>
            </w:r>
          </w:p>
        </w:tc>
        <w:tc>
          <w:tcPr>
            <w:tcW w:w="4788" w:type="dxa"/>
            <w:tcBorders>
              <w:left w:val="single" w:sz="4" w:space="0" w:color="auto"/>
              <w:right w:val="single" w:sz="4" w:space="0" w:color="auto"/>
            </w:tcBorders>
            <w:vAlign w:val="center"/>
          </w:tcPr>
          <w:p w:rsidR="00D10A29" w:rsidRDefault="00D10A29" w:rsidP="009C1104">
            <w:pPr>
              <w:jc w:val="center"/>
              <w:cnfStyle w:val="000000000000" w:firstRow="0" w:lastRow="0" w:firstColumn="0" w:lastColumn="0" w:oddVBand="0" w:evenVBand="0" w:oddHBand="0" w:evenHBand="0" w:firstRowFirstColumn="0" w:firstRowLastColumn="0" w:lastRowFirstColumn="0" w:lastRowLastColumn="0"/>
            </w:pPr>
            <w:r>
              <w:t>make a correction</w:t>
            </w:r>
          </w:p>
        </w:tc>
      </w:tr>
    </w:tbl>
    <w:p w:rsidR="00D10A29" w:rsidRPr="00D21C11" w:rsidRDefault="00D10A29" w:rsidP="00D10A29"/>
    <w:p w:rsidR="00D10A29" w:rsidRPr="00D21C11" w:rsidRDefault="00D10A29" w:rsidP="00D10A29">
      <w:r w:rsidRPr="00D21C11">
        <w:t>CONSIDER HOW TO REWRITE THE FOLLOWING SENTENCES TO REPLACE NOUNS WITH ACTION VERBS:</w:t>
      </w:r>
    </w:p>
    <w:p w:rsidR="00D10A29" w:rsidRPr="00880209" w:rsidRDefault="00D10A29" w:rsidP="00D10A29">
      <w:pPr>
        <w:pStyle w:val="ListParagraph"/>
        <w:numPr>
          <w:ilvl w:val="0"/>
          <w:numId w:val="6"/>
        </w:numPr>
      </w:pPr>
      <w:r w:rsidRPr="00880209">
        <w:t>Please ensure provision of the new guidelines are given to everyone.</w:t>
      </w:r>
    </w:p>
    <w:p w:rsidR="00D10A29" w:rsidRDefault="00D10A29" w:rsidP="00D10A29">
      <w:pPr>
        <w:pStyle w:val="ListParagraph"/>
        <w:numPr>
          <w:ilvl w:val="0"/>
          <w:numId w:val="6"/>
        </w:numPr>
      </w:pPr>
      <w:r w:rsidRPr="00880209">
        <w:lastRenderedPageBreak/>
        <w:t>Gary will be doing the preparation for the staff holiday luncheon.</w:t>
      </w:r>
    </w:p>
    <w:p w:rsidR="00D10A29" w:rsidRDefault="00D10A29" w:rsidP="00D10A29">
      <w:pPr>
        <w:pStyle w:val="Heading3"/>
      </w:pPr>
    </w:p>
    <w:p w:rsidR="00D10A29" w:rsidRPr="006B7D71" w:rsidRDefault="00D10A29" w:rsidP="00D10A29">
      <w:pPr>
        <w:pStyle w:val="Heading3"/>
      </w:pPr>
      <w:r w:rsidRPr="006B7D71">
        <w:t>WRITE POSITIVELY</w:t>
      </w:r>
    </w:p>
    <w:p w:rsidR="00D10A29" w:rsidRPr="00D21C11" w:rsidRDefault="00D10A29" w:rsidP="00D10A29">
      <w:pPr>
        <w:pStyle w:val="Heading4"/>
      </w:pPr>
      <w:r w:rsidRPr="00D21C11">
        <w:t>ELIMINATE NEGATIVE CONSTRUCTIONS</w:t>
      </w:r>
    </w:p>
    <w:p w:rsidR="00D10A29" w:rsidRPr="00066CCA" w:rsidRDefault="00D10A29" w:rsidP="00D10A29">
      <w:pPr>
        <w:pStyle w:val="ListParagraph"/>
        <w:numPr>
          <w:ilvl w:val="0"/>
          <w:numId w:val="2"/>
        </w:numPr>
      </w:pPr>
      <w:r w:rsidRPr="00066CCA">
        <w:t xml:space="preserve">We </w:t>
      </w:r>
      <w:r w:rsidRPr="00066CCA">
        <w:rPr>
          <w:b/>
        </w:rPr>
        <w:t>cannot</w:t>
      </w:r>
      <w:r w:rsidRPr="00066CCA">
        <w:t xml:space="preserve"> let you in until we see your photo identification.</w:t>
      </w:r>
    </w:p>
    <w:p w:rsidR="00D10A29" w:rsidRPr="00066CCA" w:rsidRDefault="00D10A29" w:rsidP="00D10A29">
      <w:pPr>
        <w:pStyle w:val="ListParagraph"/>
        <w:numPr>
          <w:ilvl w:val="0"/>
          <w:numId w:val="3"/>
        </w:numPr>
      </w:pPr>
      <w:r w:rsidRPr="00066CCA">
        <w:t xml:space="preserve">We </w:t>
      </w:r>
      <w:r w:rsidRPr="00066CCA">
        <w:rPr>
          <w:b/>
        </w:rPr>
        <w:t>will</w:t>
      </w:r>
      <w:r w:rsidRPr="00066CCA">
        <w:t xml:space="preserve"> let you in as soon as you show us your photo identification.</w:t>
      </w:r>
    </w:p>
    <w:p w:rsidR="00D10A29" w:rsidRPr="00066CCA" w:rsidRDefault="00D10A29" w:rsidP="00D10A29">
      <w:pPr>
        <w:pStyle w:val="ListParagraph"/>
        <w:numPr>
          <w:ilvl w:val="0"/>
          <w:numId w:val="2"/>
        </w:numPr>
      </w:pPr>
      <w:r w:rsidRPr="00066CCA">
        <w:t xml:space="preserve">We are </w:t>
      </w:r>
      <w:r w:rsidRPr="00066CCA">
        <w:rPr>
          <w:b/>
        </w:rPr>
        <w:t>sorry</w:t>
      </w:r>
      <w:r w:rsidRPr="00066CCA">
        <w:t xml:space="preserve">, but you </w:t>
      </w:r>
      <w:r w:rsidRPr="00066CCA">
        <w:rPr>
          <w:b/>
        </w:rPr>
        <w:t>cannot</w:t>
      </w:r>
      <w:r w:rsidRPr="00066CCA">
        <w:t xml:space="preserve"> see Margaret at this time.</w:t>
      </w:r>
    </w:p>
    <w:p w:rsidR="00D10A29" w:rsidRDefault="00D10A29" w:rsidP="00D10A29">
      <w:pPr>
        <w:pStyle w:val="ListParagraph"/>
        <w:numPr>
          <w:ilvl w:val="0"/>
          <w:numId w:val="3"/>
        </w:numPr>
      </w:pPr>
      <w:r w:rsidRPr="00066CCA">
        <w:t xml:space="preserve">Please </w:t>
      </w:r>
      <w:r w:rsidRPr="00066CCA">
        <w:rPr>
          <w:b/>
        </w:rPr>
        <w:t>come back</w:t>
      </w:r>
      <w:r w:rsidRPr="00066CCA">
        <w:t xml:space="preserve"> tomorrow between 9:00 a.m. and 4:00 p.m. to see Margaret.</w:t>
      </w:r>
    </w:p>
    <w:p w:rsidR="00D10A29" w:rsidRDefault="00D10A29" w:rsidP="00D10A29"/>
    <w:p w:rsidR="00D10A29" w:rsidRPr="00D21C11" w:rsidRDefault="00D10A29" w:rsidP="00D10A29">
      <w:pPr>
        <w:pStyle w:val="Heading4"/>
      </w:pPr>
      <w:r w:rsidRPr="00D21C11">
        <w:t>AVOID ABRASIVE WORDS</w:t>
      </w:r>
    </w:p>
    <w:p w:rsidR="00D10A29" w:rsidRPr="00BD28ED" w:rsidRDefault="00D10A29" w:rsidP="00D10A29">
      <w:pPr>
        <w:pStyle w:val="ListParagraph"/>
        <w:numPr>
          <w:ilvl w:val="0"/>
          <w:numId w:val="2"/>
        </w:numPr>
      </w:pPr>
      <w:r w:rsidRPr="00BD28ED">
        <w:t>Avoid words that could</w:t>
      </w:r>
    </w:p>
    <w:p w:rsidR="00D10A29" w:rsidRPr="00BD28ED" w:rsidRDefault="00D10A29" w:rsidP="00D10A29">
      <w:pPr>
        <w:pStyle w:val="ListParagraph"/>
        <w:numPr>
          <w:ilvl w:val="1"/>
          <w:numId w:val="4"/>
        </w:numPr>
      </w:pPr>
      <w:r w:rsidRPr="00BD28ED">
        <w:t>make the reader feel inadequate or guilty</w:t>
      </w:r>
    </w:p>
    <w:p w:rsidR="00D10A29" w:rsidRPr="00BD28ED" w:rsidRDefault="00D10A29" w:rsidP="00D10A29">
      <w:pPr>
        <w:pStyle w:val="ListParagraph"/>
        <w:numPr>
          <w:ilvl w:val="1"/>
          <w:numId w:val="4"/>
        </w:numPr>
      </w:pPr>
      <w:r w:rsidRPr="00BD28ED">
        <w:t>provoke or create resistance in the reader</w:t>
      </w:r>
    </w:p>
    <w:p w:rsidR="00D10A29" w:rsidRDefault="00D10A29" w:rsidP="00D10A29">
      <w:pPr>
        <w:pStyle w:val="ListParagraph"/>
        <w:numPr>
          <w:ilvl w:val="1"/>
          <w:numId w:val="4"/>
        </w:numPr>
      </w:pPr>
      <w:proofErr w:type="gramStart"/>
      <w:r w:rsidRPr="00BD28ED">
        <w:t>imply</w:t>
      </w:r>
      <w:proofErr w:type="gramEnd"/>
      <w:r w:rsidRPr="00BD28ED">
        <w:t xml:space="preserve"> the writer is condescending (talking down) to the reader</w:t>
      </w:r>
      <w:r>
        <w:t>.</w:t>
      </w:r>
    </w:p>
    <w:p w:rsidR="00D10A29" w:rsidRDefault="00D10A29" w:rsidP="00D10A29">
      <w:r>
        <w:t>How could you make the following sentences positive?</w:t>
      </w:r>
    </w:p>
    <w:p w:rsidR="00D10A29" w:rsidRPr="00BD28ED" w:rsidRDefault="00D10A29" w:rsidP="00D10A29">
      <w:pPr>
        <w:pStyle w:val="ListParagraph"/>
        <w:numPr>
          <w:ilvl w:val="0"/>
          <w:numId w:val="5"/>
        </w:numPr>
      </w:pPr>
      <w:r w:rsidRPr="00BD28ED">
        <w:t>We will not be able to complete the application if you do not provide us with your SIN number.</w:t>
      </w:r>
    </w:p>
    <w:p w:rsidR="00D10A29" w:rsidRDefault="00D10A29" w:rsidP="00D10A29">
      <w:pPr>
        <w:pStyle w:val="ListParagraph"/>
        <w:numPr>
          <w:ilvl w:val="0"/>
          <w:numId w:val="5"/>
        </w:numPr>
      </w:pPr>
      <w:r w:rsidRPr="00BD28ED">
        <w:t>You failed to arrive on time, so your appointment cannot be held until next week.</w:t>
      </w:r>
    </w:p>
    <w:p w:rsidR="00D10A29" w:rsidRDefault="00D10A29" w:rsidP="00D10A29">
      <w:pPr>
        <w:pStyle w:val="Heading4"/>
      </w:pPr>
      <w:r>
        <w:t xml:space="preserve">JARGON </w:t>
      </w:r>
    </w:p>
    <w:p w:rsidR="00D10A29" w:rsidRDefault="00D10A29" w:rsidP="00D10A29">
      <w:r w:rsidRPr="001B2DF6">
        <w:t>Jargon is a term used to refer to language that is specific to a particular field or industry. It can</w:t>
      </w:r>
      <w:r>
        <w:t xml:space="preserve"> include words, terms, and acronyms that circulate frequently between colleagues or between workers and clients.  While use of jargon is useful for communication between workers in the same field, it can be confusing for those who are not familiar with the field or the jargon. Remember who your audience is as you write to determine whether or not to use jargon. Read the two examples below. Do you understand what is being communicated?</w:t>
      </w:r>
    </w:p>
    <w:p w:rsidR="00D10A29" w:rsidRDefault="00D10A29" w:rsidP="00D10A29">
      <w:pPr>
        <w:pStyle w:val="ListParagraph"/>
        <w:numPr>
          <w:ilvl w:val="0"/>
          <w:numId w:val="2"/>
        </w:numPr>
      </w:pPr>
      <w:r>
        <w:t xml:space="preserve">Examples: </w:t>
      </w:r>
      <w:r>
        <w:tab/>
        <w:t>The RN requested the IVP, EKG, and CBBG records.</w:t>
      </w:r>
    </w:p>
    <w:p w:rsidR="00D10A29" w:rsidRPr="005D40BA" w:rsidRDefault="00D10A29" w:rsidP="00D10A29">
      <w:pPr>
        <w:ind w:left="2160"/>
      </w:pPr>
      <w:r>
        <w:t>The students completed the CREVT and PAT-1 and 2 within one hour.</w:t>
      </w:r>
    </w:p>
    <w:p w:rsidR="0091462E" w:rsidRDefault="0091462E">
      <w:bookmarkStart w:id="0" w:name="_GoBack"/>
      <w:bookmarkEnd w:id="0"/>
    </w:p>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0154"/>
    <w:multiLevelType w:val="hybridMultilevel"/>
    <w:tmpl w:val="32CC4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9F5F69"/>
    <w:multiLevelType w:val="hybridMultilevel"/>
    <w:tmpl w:val="F336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A3A94"/>
    <w:multiLevelType w:val="hybridMultilevel"/>
    <w:tmpl w:val="063C96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31206"/>
    <w:multiLevelType w:val="hybridMultilevel"/>
    <w:tmpl w:val="2486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261BF"/>
    <w:multiLevelType w:val="hybridMultilevel"/>
    <w:tmpl w:val="31D0443C"/>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5">
    <w:nsid w:val="65E53EDD"/>
    <w:multiLevelType w:val="hybridMultilevel"/>
    <w:tmpl w:val="D9A632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0D"/>
    <w:rsid w:val="00246BDA"/>
    <w:rsid w:val="0091180D"/>
    <w:rsid w:val="0091462E"/>
    <w:rsid w:val="00D10A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6EDFF-A195-477B-AFD6-37584E35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0D"/>
    <w:pPr>
      <w:spacing w:after="200" w:line="276" w:lineRule="auto"/>
    </w:pPr>
    <w:rPr>
      <w:rFonts w:eastAsiaTheme="minorEastAsia" w:cs="Times New Roman"/>
      <w:lang w:eastAsia="en-CA"/>
    </w:rPr>
  </w:style>
  <w:style w:type="paragraph" w:styleId="Heading3">
    <w:name w:val="heading 3"/>
    <w:basedOn w:val="Normal"/>
    <w:next w:val="Normal"/>
    <w:link w:val="Heading3Char"/>
    <w:autoRedefine/>
    <w:uiPriority w:val="9"/>
    <w:unhideWhenUsed/>
    <w:qFormat/>
    <w:rsid w:val="0091180D"/>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unhideWhenUsed/>
    <w:qFormat/>
    <w:rsid w:val="0091180D"/>
    <w:pPr>
      <w:keepNext/>
      <w:keepLines/>
      <w:spacing w:before="200" w:after="0"/>
      <w:outlineLvl w:val="3"/>
    </w:pPr>
    <w:rPr>
      <w:rFonts w:asciiTheme="majorHAnsi" w:eastAsiaTheme="majorEastAsia" w:hAnsiTheme="majorHAns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180D"/>
    <w:rPr>
      <w:rFonts w:asciiTheme="majorHAnsi" w:eastAsiaTheme="majorEastAsia" w:hAnsiTheme="majorHAnsi" w:cs="Times New Roman"/>
      <w:b/>
      <w:bCs/>
      <w:lang w:eastAsia="en-CA"/>
    </w:rPr>
  </w:style>
  <w:style w:type="character" w:customStyle="1" w:styleId="Heading4Char">
    <w:name w:val="Heading 4 Char"/>
    <w:basedOn w:val="DefaultParagraphFont"/>
    <w:link w:val="Heading4"/>
    <w:rsid w:val="0091180D"/>
    <w:rPr>
      <w:rFonts w:asciiTheme="majorHAnsi" w:eastAsiaTheme="majorEastAsia" w:hAnsiTheme="majorHAnsi" w:cs="Times New Roman"/>
      <w:b/>
      <w:bCs/>
      <w:i/>
      <w:iCs/>
      <w:lang w:eastAsia="en-CA"/>
    </w:rPr>
  </w:style>
  <w:style w:type="paragraph" w:styleId="ListParagraph">
    <w:name w:val="List Paragraph"/>
    <w:basedOn w:val="Normal"/>
    <w:uiPriority w:val="34"/>
    <w:qFormat/>
    <w:rsid w:val="0091180D"/>
    <w:pPr>
      <w:ind w:left="720"/>
      <w:contextualSpacing/>
    </w:pPr>
  </w:style>
  <w:style w:type="table" w:customStyle="1" w:styleId="LightShading-Accent11">
    <w:name w:val="Light Shading - Accent 11"/>
    <w:basedOn w:val="TableNormal"/>
    <w:uiPriority w:val="60"/>
    <w:rsid w:val="0091180D"/>
    <w:pPr>
      <w:spacing w:after="0" w:line="240" w:lineRule="auto"/>
    </w:pPr>
    <w:rPr>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91180D"/>
    <w:pPr>
      <w:spacing w:after="0" w:line="240" w:lineRule="auto"/>
    </w:pPr>
    <w:rPr>
      <w:color w:val="7B7B7B" w:themeColor="accent3" w:themeShade="BF"/>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1180D"/>
    <w:pPr>
      <w:spacing w:after="0" w:line="240" w:lineRule="auto"/>
    </w:pPr>
    <w:rPr>
      <w:color w:val="BF8F00" w:themeColor="accent4" w:themeShade="BF"/>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2">
    <w:name w:val="Light Shading Accent 2"/>
    <w:basedOn w:val="TableNormal"/>
    <w:uiPriority w:val="60"/>
    <w:rsid w:val="00D10A29"/>
    <w:pPr>
      <w:spacing w:after="0" w:line="240" w:lineRule="auto"/>
    </w:pPr>
    <w:rPr>
      <w:color w:val="C45911" w:themeColor="accent2" w:themeShade="BF"/>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2014-09-03T16:36:00Z</dcterms:created>
  <dcterms:modified xsi:type="dcterms:W3CDTF">2014-09-03T16:37:00Z</dcterms:modified>
</cp:coreProperties>
</file>